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516595" w14:textId="77777777" w:rsidR="007A2BB8" w:rsidRPr="00974C7B" w:rsidRDefault="00CB3852" w:rsidP="00C27BE0">
      <w:pPr>
        <w:jc w:val="both"/>
        <w:rPr>
          <w:b/>
          <w:sz w:val="20"/>
          <w:szCs w:val="20"/>
        </w:rPr>
      </w:pPr>
      <w:bookmarkStart w:id="0" w:name="_GoBack"/>
      <w:bookmarkEnd w:id="0"/>
      <w:r w:rsidRPr="00974C7B">
        <w:rPr>
          <w:b/>
          <w:sz w:val="20"/>
          <w:szCs w:val="20"/>
        </w:rPr>
        <w:t xml:space="preserve"> MEMORANDO</w:t>
      </w:r>
    </w:p>
    <w:p w14:paraId="44B2E2DD" w14:textId="77777777" w:rsidR="007A2BB8" w:rsidRPr="00974C7B" w:rsidRDefault="007A2BB8" w:rsidP="00C27BE0">
      <w:pPr>
        <w:jc w:val="both"/>
        <w:rPr>
          <w:b/>
          <w:sz w:val="20"/>
          <w:szCs w:val="20"/>
          <w:highlight w:val="yellow"/>
        </w:rPr>
      </w:pPr>
    </w:p>
    <w:p w14:paraId="1DB61B0B" w14:textId="77777777" w:rsidR="007A2BB8" w:rsidRPr="00974C7B" w:rsidRDefault="00CB3852" w:rsidP="00C27BE0">
      <w:pPr>
        <w:jc w:val="both"/>
        <w:rPr>
          <w:b/>
          <w:sz w:val="20"/>
          <w:szCs w:val="20"/>
        </w:rPr>
      </w:pPr>
      <w:r w:rsidRPr="00974C7B">
        <w:rPr>
          <w:b/>
          <w:sz w:val="20"/>
          <w:szCs w:val="20"/>
        </w:rPr>
        <w:t>PARA:</w:t>
      </w:r>
      <w:r w:rsidRPr="00974C7B">
        <w:rPr>
          <w:b/>
          <w:sz w:val="20"/>
          <w:szCs w:val="20"/>
        </w:rPr>
        <w:tab/>
      </w:r>
      <w:r w:rsidRPr="00974C7B">
        <w:rPr>
          <w:b/>
          <w:sz w:val="20"/>
          <w:szCs w:val="20"/>
        </w:rPr>
        <w:tab/>
        <w:t>DAVID ANDRÉS GIRALDO UMBARILA</w:t>
      </w:r>
    </w:p>
    <w:p w14:paraId="6E3837E8" w14:textId="77777777" w:rsidR="007A2BB8" w:rsidRPr="00974C7B" w:rsidRDefault="00CB3852" w:rsidP="00C27BE0">
      <w:pPr>
        <w:ind w:left="1440"/>
        <w:jc w:val="both"/>
        <w:rPr>
          <w:sz w:val="20"/>
          <w:szCs w:val="20"/>
        </w:rPr>
      </w:pPr>
      <w:r w:rsidRPr="00974C7B">
        <w:rPr>
          <w:sz w:val="20"/>
          <w:szCs w:val="20"/>
        </w:rPr>
        <w:t>Subsecretario de la Comisión Primera Permanente del Plan de Desarrollo y Ordenamiento Territorial</w:t>
      </w:r>
    </w:p>
    <w:p w14:paraId="7DC5A0FC" w14:textId="77777777" w:rsidR="007A2BB8" w:rsidRPr="00974C7B" w:rsidRDefault="007A2BB8" w:rsidP="00C27BE0">
      <w:pPr>
        <w:ind w:left="720" w:firstLine="720"/>
        <w:jc w:val="both"/>
        <w:rPr>
          <w:b/>
          <w:sz w:val="20"/>
          <w:szCs w:val="20"/>
        </w:rPr>
      </w:pPr>
    </w:p>
    <w:p w14:paraId="21BDDE5B" w14:textId="77777777" w:rsidR="00DD038B" w:rsidRPr="00974C7B" w:rsidRDefault="00DD038B" w:rsidP="00C27BE0">
      <w:pPr>
        <w:jc w:val="both"/>
        <w:rPr>
          <w:b/>
          <w:sz w:val="20"/>
          <w:szCs w:val="20"/>
        </w:rPr>
      </w:pPr>
      <w:r w:rsidRPr="00974C7B">
        <w:rPr>
          <w:b/>
          <w:sz w:val="20"/>
          <w:szCs w:val="20"/>
        </w:rPr>
        <w:t>DE:</w:t>
      </w:r>
      <w:r w:rsidR="00CB3852" w:rsidRPr="00974C7B">
        <w:rPr>
          <w:b/>
          <w:sz w:val="20"/>
          <w:szCs w:val="20"/>
        </w:rPr>
        <w:tab/>
      </w:r>
    </w:p>
    <w:p w14:paraId="0C0817D0" w14:textId="77777777" w:rsidR="00DD038B" w:rsidRPr="00974C7B" w:rsidRDefault="00DD038B" w:rsidP="00C27BE0">
      <w:pPr>
        <w:jc w:val="both"/>
        <w:rPr>
          <w:b/>
          <w:sz w:val="20"/>
          <w:szCs w:val="20"/>
        </w:rPr>
      </w:pPr>
      <w:r w:rsidRPr="00974C7B">
        <w:rPr>
          <w:b/>
          <w:sz w:val="20"/>
          <w:szCs w:val="20"/>
        </w:rPr>
        <w:t>H.C. OSCAR FERNANDO BASTIDAS JACANAMIJOY (Coordinador Ponente)</w:t>
      </w:r>
    </w:p>
    <w:p w14:paraId="2D86365E" w14:textId="77777777" w:rsidR="00DD038B" w:rsidRPr="00974C7B" w:rsidRDefault="00CB3852" w:rsidP="00C27BE0">
      <w:pPr>
        <w:jc w:val="both"/>
        <w:rPr>
          <w:sz w:val="20"/>
          <w:szCs w:val="20"/>
        </w:rPr>
      </w:pPr>
      <w:r w:rsidRPr="00974C7B">
        <w:rPr>
          <w:b/>
          <w:sz w:val="20"/>
          <w:szCs w:val="20"/>
        </w:rPr>
        <w:t xml:space="preserve">H.C. JUAN JAVIER BAENA MERLANO </w:t>
      </w:r>
      <w:r w:rsidR="00DD038B" w:rsidRPr="00974C7B">
        <w:rPr>
          <w:b/>
          <w:sz w:val="20"/>
          <w:szCs w:val="20"/>
        </w:rPr>
        <w:t>(Ponente)</w:t>
      </w:r>
    </w:p>
    <w:p w14:paraId="10E089A5" w14:textId="77777777" w:rsidR="007A2BB8" w:rsidRPr="00974C7B" w:rsidRDefault="007A2BB8" w:rsidP="00C27BE0">
      <w:pPr>
        <w:jc w:val="both"/>
        <w:rPr>
          <w:b/>
          <w:sz w:val="20"/>
          <w:szCs w:val="20"/>
        </w:rPr>
      </w:pPr>
    </w:p>
    <w:p w14:paraId="110D3C16" w14:textId="77777777" w:rsidR="007A2BB8" w:rsidRPr="00974C7B" w:rsidRDefault="007A2BB8" w:rsidP="00C27BE0">
      <w:pPr>
        <w:jc w:val="both"/>
        <w:rPr>
          <w:b/>
          <w:sz w:val="20"/>
          <w:szCs w:val="20"/>
        </w:rPr>
      </w:pPr>
    </w:p>
    <w:p w14:paraId="43C6D3DC" w14:textId="77777777" w:rsidR="007A2BB8" w:rsidRPr="00974C7B" w:rsidRDefault="00DD038B" w:rsidP="00C27BE0">
      <w:pPr>
        <w:ind w:left="1417"/>
        <w:jc w:val="both"/>
        <w:rPr>
          <w:b/>
          <w:sz w:val="20"/>
          <w:szCs w:val="20"/>
        </w:rPr>
      </w:pPr>
      <w:r w:rsidRPr="00974C7B">
        <w:rPr>
          <w:b/>
          <w:sz w:val="20"/>
          <w:szCs w:val="20"/>
        </w:rPr>
        <w:t xml:space="preserve">ASUNTO: </w:t>
      </w:r>
      <w:r w:rsidR="00CB3852" w:rsidRPr="00974C7B">
        <w:rPr>
          <w:b/>
          <w:sz w:val="20"/>
          <w:szCs w:val="20"/>
        </w:rPr>
        <w:t>PONENCIA PROYECTO DE ACUERDO No. 710 DE 2024 PARA PRIMER DEBATE EN COMISIÓN PRIMERA PERMANENTE DEL PLAN DE DESARROLLO Y ORDENAMIENTO TERRITORIAL.</w:t>
      </w:r>
    </w:p>
    <w:p w14:paraId="3DBA7DC8" w14:textId="77777777" w:rsidR="007A2BB8" w:rsidRPr="00974C7B" w:rsidRDefault="007A2BB8" w:rsidP="00C27BE0">
      <w:pPr>
        <w:ind w:left="1417"/>
        <w:jc w:val="both"/>
        <w:rPr>
          <w:b/>
          <w:sz w:val="20"/>
          <w:szCs w:val="20"/>
          <w:highlight w:val="yellow"/>
        </w:rPr>
      </w:pPr>
    </w:p>
    <w:p w14:paraId="367839D9" w14:textId="77777777" w:rsidR="007A2BB8" w:rsidRPr="00974C7B" w:rsidRDefault="00CB3852" w:rsidP="00C27BE0">
      <w:pPr>
        <w:jc w:val="both"/>
        <w:rPr>
          <w:b/>
          <w:sz w:val="20"/>
          <w:szCs w:val="20"/>
        </w:rPr>
      </w:pPr>
      <w:r w:rsidRPr="00974C7B">
        <w:rPr>
          <w:sz w:val="20"/>
          <w:szCs w:val="20"/>
        </w:rPr>
        <w:t>De conformidad con la designación hecha por la Me</w:t>
      </w:r>
      <w:r w:rsidR="00DD038B" w:rsidRPr="00974C7B">
        <w:rPr>
          <w:sz w:val="20"/>
          <w:szCs w:val="20"/>
        </w:rPr>
        <w:t>sa Directiva de la Corporación,</w:t>
      </w:r>
      <w:r w:rsidRPr="00974C7B">
        <w:rPr>
          <w:sz w:val="20"/>
          <w:szCs w:val="20"/>
        </w:rPr>
        <w:t xml:space="preserve"> </w:t>
      </w:r>
      <w:r w:rsidR="00DD038B" w:rsidRPr="00974C7B">
        <w:rPr>
          <w:sz w:val="20"/>
          <w:szCs w:val="20"/>
        </w:rPr>
        <w:t xml:space="preserve">nos permitimos rendir PONENCIA </w:t>
      </w:r>
      <w:r w:rsidR="00C27BE0">
        <w:rPr>
          <w:sz w:val="20"/>
          <w:szCs w:val="20"/>
        </w:rPr>
        <w:t xml:space="preserve">POSITIVA </w:t>
      </w:r>
      <w:r w:rsidR="00DD038B" w:rsidRPr="00974C7B">
        <w:rPr>
          <w:sz w:val="20"/>
          <w:szCs w:val="20"/>
        </w:rPr>
        <w:t xml:space="preserve">CONJUNTA </w:t>
      </w:r>
      <w:r w:rsidRPr="00974C7B">
        <w:rPr>
          <w:sz w:val="20"/>
          <w:szCs w:val="20"/>
        </w:rPr>
        <w:t xml:space="preserve">al Proyecto de Acuerdo No. 710 de 2025 </w:t>
      </w:r>
      <w:r w:rsidRPr="00974C7B">
        <w:rPr>
          <w:i/>
          <w:sz w:val="20"/>
          <w:szCs w:val="20"/>
        </w:rPr>
        <w:t xml:space="preserve">“Por medio del cual se crea el programa distrital ‘Bogotá, destino de fe y patrimonio’, orientado al fortalecimiento del turismo religioso con enfoque cultural, patrimonial y espiritual, y se dictan otras disposiciones”, </w:t>
      </w:r>
      <w:r w:rsidRPr="00974C7B">
        <w:rPr>
          <w:sz w:val="20"/>
          <w:szCs w:val="20"/>
        </w:rPr>
        <w:t xml:space="preserve">dentro del término reglamentario establecido en el Parágrafo 1° del Art. Artículo 71 del Acuerdo 741 de 2019. </w:t>
      </w:r>
    </w:p>
    <w:p w14:paraId="3D500BA7" w14:textId="77777777" w:rsidR="007A2BB8" w:rsidRPr="00974C7B" w:rsidRDefault="007A2BB8" w:rsidP="00C27BE0">
      <w:pPr>
        <w:jc w:val="both"/>
        <w:rPr>
          <w:sz w:val="20"/>
          <w:szCs w:val="20"/>
        </w:rPr>
      </w:pPr>
    </w:p>
    <w:p w14:paraId="42DBECFF" w14:textId="77777777" w:rsidR="00DD038B" w:rsidRPr="00974C7B" w:rsidRDefault="00CB3852" w:rsidP="00C27BE0">
      <w:pPr>
        <w:jc w:val="both"/>
        <w:rPr>
          <w:sz w:val="20"/>
          <w:szCs w:val="20"/>
        </w:rPr>
      </w:pPr>
      <w:r w:rsidRPr="00974C7B">
        <w:rPr>
          <w:sz w:val="20"/>
          <w:szCs w:val="20"/>
        </w:rPr>
        <w:t xml:space="preserve">En mérito de lo expuesto, </w:t>
      </w:r>
    </w:p>
    <w:p w14:paraId="0A1FB8A0" w14:textId="77777777" w:rsidR="00DD038B" w:rsidRPr="00974C7B" w:rsidRDefault="00DD038B" w:rsidP="00C27BE0">
      <w:pPr>
        <w:jc w:val="both"/>
        <w:rPr>
          <w:sz w:val="20"/>
          <w:szCs w:val="20"/>
        </w:rPr>
      </w:pPr>
    </w:p>
    <w:p w14:paraId="7DFA7843" w14:textId="77777777" w:rsidR="00DD038B" w:rsidRDefault="00DD038B" w:rsidP="00C27BE0">
      <w:pPr>
        <w:jc w:val="both"/>
        <w:rPr>
          <w:sz w:val="20"/>
          <w:szCs w:val="20"/>
        </w:rPr>
      </w:pPr>
    </w:p>
    <w:p w14:paraId="0CE48DA4" w14:textId="77777777" w:rsidR="00C27BE0" w:rsidRDefault="00C27BE0" w:rsidP="00C27BE0">
      <w:pPr>
        <w:jc w:val="both"/>
        <w:rPr>
          <w:sz w:val="20"/>
          <w:szCs w:val="20"/>
        </w:rPr>
      </w:pPr>
    </w:p>
    <w:p w14:paraId="371A8440" w14:textId="77777777" w:rsidR="00C27BE0" w:rsidRPr="00974C7B" w:rsidRDefault="00C27BE0" w:rsidP="00C27BE0">
      <w:pPr>
        <w:jc w:val="both"/>
        <w:rPr>
          <w:sz w:val="20"/>
          <w:szCs w:val="20"/>
        </w:rPr>
      </w:pPr>
    </w:p>
    <w:p w14:paraId="0F506385" w14:textId="77777777" w:rsidR="00DD038B" w:rsidRPr="00974C7B" w:rsidRDefault="00DD038B" w:rsidP="00C27BE0">
      <w:pPr>
        <w:jc w:val="both"/>
        <w:rPr>
          <w:sz w:val="20"/>
          <w:szCs w:val="20"/>
        </w:rPr>
      </w:pPr>
    </w:p>
    <w:p w14:paraId="1A0697BF" w14:textId="77777777" w:rsidR="00DD038B" w:rsidRPr="00974C7B" w:rsidRDefault="00DD038B" w:rsidP="00C27BE0">
      <w:pPr>
        <w:jc w:val="both"/>
        <w:rPr>
          <w:b/>
          <w:sz w:val="20"/>
          <w:szCs w:val="20"/>
        </w:rPr>
      </w:pPr>
      <w:r w:rsidRPr="00974C7B">
        <w:rPr>
          <w:b/>
          <w:sz w:val="20"/>
          <w:szCs w:val="20"/>
        </w:rPr>
        <w:t>H.C. OSCAR FERNANDO BASTIDAS JACANAMIJOY</w:t>
      </w:r>
    </w:p>
    <w:p w14:paraId="09F8373B" w14:textId="77777777" w:rsidR="007A2BB8" w:rsidRPr="00974C7B" w:rsidRDefault="00DD038B" w:rsidP="00C27BE0">
      <w:pPr>
        <w:jc w:val="both"/>
        <w:rPr>
          <w:sz w:val="20"/>
          <w:szCs w:val="20"/>
        </w:rPr>
      </w:pPr>
      <w:r w:rsidRPr="00974C7B">
        <w:rPr>
          <w:b/>
          <w:sz w:val="20"/>
          <w:szCs w:val="20"/>
        </w:rPr>
        <w:t>Vocero Bancada Movimiento Alternativo Indígena Y Social - MAIS</w:t>
      </w:r>
      <w:r w:rsidRPr="00974C7B">
        <w:rPr>
          <w:noProof/>
          <w:sz w:val="20"/>
          <w:szCs w:val="20"/>
        </w:rPr>
        <w:t xml:space="preserve"> </w:t>
      </w:r>
    </w:p>
    <w:p w14:paraId="126B98CB" w14:textId="651E0C38" w:rsidR="007A2BB8" w:rsidRPr="00974C7B" w:rsidRDefault="007A2BB8" w:rsidP="00C27BE0">
      <w:pPr>
        <w:jc w:val="both"/>
        <w:rPr>
          <w:b/>
          <w:sz w:val="20"/>
          <w:szCs w:val="20"/>
        </w:rPr>
      </w:pPr>
    </w:p>
    <w:p w14:paraId="44D16CBA" w14:textId="77777777" w:rsidR="007A2BB8" w:rsidRPr="00974C7B" w:rsidRDefault="007A2BB8" w:rsidP="00C27BE0">
      <w:pPr>
        <w:jc w:val="both"/>
        <w:rPr>
          <w:b/>
          <w:sz w:val="20"/>
          <w:szCs w:val="20"/>
        </w:rPr>
      </w:pPr>
    </w:p>
    <w:p w14:paraId="3144F243" w14:textId="77777777" w:rsidR="007A2BB8" w:rsidRDefault="007A2BB8" w:rsidP="00C27BE0">
      <w:pPr>
        <w:jc w:val="both"/>
        <w:rPr>
          <w:b/>
          <w:sz w:val="20"/>
          <w:szCs w:val="20"/>
        </w:rPr>
      </w:pPr>
    </w:p>
    <w:p w14:paraId="3D0ED440" w14:textId="77777777" w:rsidR="00C27BE0" w:rsidRDefault="00C27BE0" w:rsidP="00C27BE0">
      <w:pPr>
        <w:jc w:val="both"/>
        <w:rPr>
          <w:b/>
          <w:sz w:val="20"/>
          <w:szCs w:val="20"/>
        </w:rPr>
      </w:pPr>
    </w:p>
    <w:p w14:paraId="7CF161E7" w14:textId="77777777" w:rsidR="00C27BE0" w:rsidRDefault="00C27BE0" w:rsidP="00C27BE0">
      <w:pPr>
        <w:jc w:val="both"/>
        <w:rPr>
          <w:b/>
          <w:sz w:val="20"/>
          <w:szCs w:val="20"/>
        </w:rPr>
      </w:pPr>
    </w:p>
    <w:p w14:paraId="5345E622" w14:textId="77777777" w:rsidR="00C27BE0" w:rsidRPr="00974C7B" w:rsidRDefault="00C27BE0" w:rsidP="00C27BE0">
      <w:pPr>
        <w:jc w:val="both"/>
        <w:rPr>
          <w:b/>
          <w:sz w:val="20"/>
          <w:szCs w:val="20"/>
        </w:rPr>
      </w:pPr>
    </w:p>
    <w:p w14:paraId="3B9A9313" w14:textId="77777777" w:rsidR="007A2BB8" w:rsidRPr="00974C7B" w:rsidRDefault="007A2BB8" w:rsidP="00C27BE0">
      <w:pPr>
        <w:jc w:val="both"/>
        <w:rPr>
          <w:b/>
          <w:sz w:val="20"/>
          <w:szCs w:val="20"/>
        </w:rPr>
      </w:pPr>
    </w:p>
    <w:p w14:paraId="340908E2" w14:textId="77777777" w:rsidR="007A2BB8" w:rsidRPr="00974C7B" w:rsidRDefault="007A2BB8" w:rsidP="00C27BE0">
      <w:pPr>
        <w:jc w:val="both"/>
        <w:rPr>
          <w:b/>
          <w:sz w:val="20"/>
          <w:szCs w:val="20"/>
        </w:rPr>
      </w:pPr>
    </w:p>
    <w:p w14:paraId="59A69CCB" w14:textId="77777777" w:rsidR="007A2BB8" w:rsidRPr="00974C7B" w:rsidRDefault="00CB3852" w:rsidP="00C27BE0">
      <w:pPr>
        <w:jc w:val="both"/>
        <w:rPr>
          <w:b/>
          <w:sz w:val="20"/>
          <w:szCs w:val="20"/>
        </w:rPr>
      </w:pPr>
      <w:r w:rsidRPr="00974C7B">
        <w:rPr>
          <w:b/>
          <w:sz w:val="20"/>
          <w:szCs w:val="20"/>
        </w:rPr>
        <w:t>H.C JUAN JAVIER BAENA MERLANO</w:t>
      </w:r>
      <w:r w:rsidRPr="00974C7B">
        <w:rPr>
          <w:b/>
          <w:sz w:val="20"/>
          <w:szCs w:val="20"/>
        </w:rPr>
        <w:tab/>
      </w:r>
      <w:r w:rsidR="00DD038B" w:rsidRPr="00974C7B">
        <w:rPr>
          <w:b/>
          <w:sz w:val="20"/>
          <w:szCs w:val="20"/>
        </w:rPr>
        <w:t xml:space="preserve">     </w:t>
      </w:r>
    </w:p>
    <w:p w14:paraId="67D9F7A7" w14:textId="77777777" w:rsidR="007A2BB8" w:rsidRDefault="00CB3852" w:rsidP="00C27BE0">
      <w:pPr>
        <w:jc w:val="both"/>
        <w:rPr>
          <w:b/>
          <w:sz w:val="20"/>
          <w:szCs w:val="20"/>
        </w:rPr>
      </w:pPr>
      <w:r w:rsidRPr="00974C7B">
        <w:rPr>
          <w:b/>
          <w:sz w:val="20"/>
          <w:szCs w:val="20"/>
        </w:rPr>
        <w:t>Partido Nuevo Liberalismo</w:t>
      </w:r>
      <w:r w:rsidRPr="00974C7B">
        <w:rPr>
          <w:b/>
          <w:sz w:val="20"/>
          <w:szCs w:val="20"/>
        </w:rPr>
        <w:tab/>
      </w:r>
    </w:p>
    <w:p w14:paraId="2FFEAEB1" w14:textId="77777777" w:rsidR="00C27BE0" w:rsidRDefault="00C27BE0" w:rsidP="00C27BE0">
      <w:pPr>
        <w:jc w:val="both"/>
        <w:rPr>
          <w:b/>
          <w:sz w:val="20"/>
          <w:szCs w:val="20"/>
        </w:rPr>
      </w:pPr>
    </w:p>
    <w:p w14:paraId="58807ACA" w14:textId="77777777" w:rsidR="00C27BE0" w:rsidRDefault="00C27BE0" w:rsidP="00C27BE0">
      <w:pPr>
        <w:jc w:val="both"/>
        <w:rPr>
          <w:b/>
          <w:sz w:val="20"/>
          <w:szCs w:val="20"/>
        </w:rPr>
      </w:pPr>
    </w:p>
    <w:p w14:paraId="60E44C67" w14:textId="77777777" w:rsidR="00C27BE0" w:rsidRDefault="00C27BE0" w:rsidP="00C27BE0">
      <w:pPr>
        <w:jc w:val="both"/>
        <w:rPr>
          <w:b/>
          <w:sz w:val="20"/>
          <w:szCs w:val="20"/>
        </w:rPr>
      </w:pPr>
    </w:p>
    <w:p w14:paraId="3153FF7C" w14:textId="77777777" w:rsidR="00C27BE0" w:rsidRDefault="00C27BE0" w:rsidP="00C27BE0">
      <w:pPr>
        <w:jc w:val="both"/>
        <w:rPr>
          <w:b/>
          <w:sz w:val="20"/>
          <w:szCs w:val="20"/>
        </w:rPr>
      </w:pPr>
    </w:p>
    <w:p w14:paraId="7E7CF962" w14:textId="77777777" w:rsidR="00C27BE0" w:rsidRDefault="00C27BE0" w:rsidP="00C27BE0">
      <w:pPr>
        <w:jc w:val="both"/>
        <w:rPr>
          <w:b/>
          <w:sz w:val="20"/>
          <w:szCs w:val="20"/>
        </w:rPr>
      </w:pPr>
    </w:p>
    <w:p w14:paraId="1B780D6E" w14:textId="77777777" w:rsidR="00C27BE0" w:rsidRDefault="00C27BE0" w:rsidP="00C27BE0">
      <w:pPr>
        <w:jc w:val="both"/>
        <w:rPr>
          <w:b/>
          <w:sz w:val="20"/>
          <w:szCs w:val="20"/>
        </w:rPr>
      </w:pPr>
    </w:p>
    <w:p w14:paraId="67A7ECEE" w14:textId="77777777" w:rsidR="00C27BE0" w:rsidRPr="00974C7B" w:rsidRDefault="00C27BE0" w:rsidP="00C27BE0">
      <w:pPr>
        <w:jc w:val="both"/>
        <w:rPr>
          <w:b/>
          <w:sz w:val="20"/>
          <w:szCs w:val="20"/>
        </w:rPr>
      </w:pPr>
    </w:p>
    <w:p w14:paraId="30395A9A" w14:textId="77777777" w:rsidR="007A2BB8" w:rsidRPr="00974C7B" w:rsidRDefault="00CB3852" w:rsidP="00C27BE0">
      <w:pPr>
        <w:jc w:val="both"/>
        <w:rPr>
          <w:b/>
          <w:sz w:val="20"/>
          <w:szCs w:val="20"/>
        </w:rPr>
      </w:pPr>
      <w:r w:rsidRPr="00974C7B">
        <w:rPr>
          <w:b/>
          <w:sz w:val="20"/>
          <w:szCs w:val="20"/>
        </w:rPr>
        <w:t>PONENCIA AL PROYECTO DE ACUERDO No. 710 de 2025.</w:t>
      </w:r>
    </w:p>
    <w:p w14:paraId="23558E41" w14:textId="77777777" w:rsidR="007A2BB8" w:rsidRPr="00974C7B" w:rsidRDefault="007A2BB8" w:rsidP="00C27BE0">
      <w:pPr>
        <w:jc w:val="both"/>
        <w:rPr>
          <w:b/>
          <w:sz w:val="20"/>
          <w:szCs w:val="20"/>
        </w:rPr>
      </w:pPr>
    </w:p>
    <w:p w14:paraId="243F11F5" w14:textId="77777777" w:rsidR="007A2BB8" w:rsidRPr="00974C7B" w:rsidRDefault="00CB3852" w:rsidP="00C27BE0">
      <w:pPr>
        <w:jc w:val="both"/>
        <w:rPr>
          <w:b/>
          <w:sz w:val="20"/>
          <w:szCs w:val="20"/>
        </w:rPr>
      </w:pPr>
      <w:r w:rsidRPr="00974C7B">
        <w:rPr>
          <w:b/>
          <w:sz w:val="20"/>
          <w:szCs w:val="20"/>
        </w:rPr>
        <w:t>“POR MEDIO DEL CUAL SE CREA EL PROGRAMA DISTRITAL ‘BOGOTÁ, DESTINO DE FE Y PATRIMONIO’, ORIENTADO AL FORTALECIMIENTO DEL TURISMO RELIGIOSO CON ENFOQUE CULTURAL, PATRIMONIAL Y ESPIRITUAL, Y SE DICTAN OTRAS DISPOSICIONES”</w:t>
      </w:r>
    </w:p>
    <w:p w14:paraId="22A09C47" w14:textId="77777777" w:rsidR="007A2BB8" w:rsidRPr="00974C7B" w:rsidRDefault="007A2BB8" w:rsidP="00C27BE0">
      <w:pPr>
        <w:jc w:val="both"/>
        <w:rPr>
          <w:b/>
          <w:sz w:val="20"/>
          <w:szCs w:val="20"/>
          <w:highlight w:val="yellow"/>
        </w:rPr>
      </w:pPr>
    </w:p>
    <w:p w14:paraId="06981315" w14:textId="77777777" w:rsidR="007A2BB8" w:rsidRPr="00974C7B" w:rsidRDefault="007A2BB8" w:rsidP="00C27BE0">
      <w:pPr>
        <w:jc w:val="both"/>
        <w:rPr>
          <w:b/>
          <w:sz w:val="20"/>
          <w:szCs w:val="20"/>
          <w:highlight w:val="yellow"/>
        </w:rPr>
      </w:pPr>
    </w:p>
    <w:p w14:paraId="1320C474" w14:textId="77777777" w:rsidR="007A2BB8" w:rsidRPr="00974C7B" w:rsidRDefault="00CB3852" w:rsidP="00C27BE0">
      <w:pPr>
        <w:numPr>
          <w:ilvl w:val="0"/>
          <w:numId w:val="5"/>
        </w:numPr>
        <w:jc w:val="both"/>
        <w:rPr>
          <w:b/>
          <w:sz w:val="20"/>
          <w:szCs w:val="20"/>
        </w:rPr>
      </w:pPr>
      <w:r w:rsidRPr="00974C7B">
        <w:rPr>
          <w:b/>
          <w:sz w:val="20"/>
          <w:szCs w:val="20"/>
        </w:rPr>
        <w:t>Resumen de la iniciativa</w:t>
      </w:r>
    </w:p>
    <w:p w14:paraId="6B1D55FA" w14:textId="77777777" w:rsidR="007A2BB8" w:rsidRPr="00974C7B" w:rsidRDefault="00CB3852" w:rsidP="00C27BE0">
      <w:pPr>
        <w:jc w:val="both"/>
        <w:rPr>
          <w:sz w:val="20"/>
          <w:szCs w:val="20"/>
        </w:rPr>
      </w:pPr>
      <w:r w:rsidRPr="00974C7B">
        <w:rPr>
          <w:sz w:val="20"/>
          <w:szCs w:val="20"/>
        </w:rPr>
        <w:t>El Proyecto de Acuerdo N.º 710 de 2025 propone la creación del Programa Distrital “Bogotá, Destino de Fe y Patrimonio”, orientado a fortalecer el turismo religioso con un enfoque cultural, patrimonial y espiritual. La iniciativa busca reconocer y visibilizar las expresiones de fe como parte del patrimonio de la ciudad, integrar estos espacios y prácticas en la oferta turística, fomentar el diálogo interreligioso y promover el emprendimiento local sin generar costos adicionales para el Distrito. La propuesta destaca que Bogotá cuenta con una amplia diversidad religiosa, templos históricos y manifestaciones culturales ligadas a la fe, cuyo potencial turístico ha sido poco explotado.</w:t>
      </w:r>
    </w:p>
    <w:p w14:paraId="5F784EBB" w14:textId="77777777" w:rsidR="007A2BB8" w:rsidRPr="00974C7B" w:rsidRDefault="007A2BB8" w:rsidP="00C27BE0">
      <w:pPr>
        <w:jc w:val="both"/>
        <w:rPr>
          <w:sz w:val="20"/>
          <w:szCs w:val="20"/>
        </w:rPr>
      </w:pPr>
    </w:p>
    <w:p w14:paraId="25713FF7" w14:textId="77777777" w:rsidR="007A2BB8" w:rsidRPr="00974C7B" w:rsidRDefault="00CB3852" w:rsidP="00C27BE0">
      <w:pPr>
        <w:jc w:val="both"/>
        <w:rPr>
          <w:sz w:val="20"/>
          <w:szCs w:val="20"/>
        </w:rPr>
      </w:pPr>
      <w:r w:rsidRPr="00974C7B">
        <w:rPr>
          <w:sz w:val="20"/>
          <w:szCs w:val="20"/>
        </w:rPr>
        <w:t>El programa plantea acciones como inventarios de bienes y prácticas religiosas, rutas turísticas con valor espiritual, apoyo a eventos y estrategias de formación en cultura de paz y pluralismo religioso. También identifica desafíos como la falta de visibilidad institucional, la ausencia de un inventario actualizado, la fragmentación institucional y la necesidad de evitar la banalización de las tradiciones. Su implementación se apoyará en la articulación entre entidades distritales, comunidades religiosas y el sector privado.</w:t>
      </w:r>
    </w:p>
    <w:p w14:paraId="04AFAD04" w14:textId="77777777" w:rsidR="007A2BB8" w:rsidRPr="00974C7B" w:rsidRDefault="007A2BB8" w:rsidP="00C27BE0">
      <w:pPr>
        <w:jc w:val="both"/>
        <w:rPr>
          <w:b/>
          <w:sz w:val="20"/>
          <w:szCs w:val="20"/>
        </w:rPr>
      </w:pPr>
    </w:p>
    <w:p w14:paraId="628D3477" w14:textId="77777777" w:rsidR="007A2BB8" w:rsidRPr="00974C7B" w:rsidRDefault="00CB3852" w:rsidP="00C27BE0">
      <w:pPr>
        <w:numPr>
          <w:ilvl w:val="0"/>
          <w:numId w:val="5"/>
        </w:numPr>
        <w:jc w:val="both"/>
        <w:rPr>
          <w:b/>
          <w:sz w:val="20"/>
          <w:szCs w:val="20"/>
        </w:rPr>
      </w:pPr>
      <w:r w:rsidRPr="00974C7B">
        <w:rPr>
          <w:b/>
          <w:sz w:val="20"/>
          <w:szCs w:val="20"/>
        </w:rPr>
        <w:t>Objeto del Proyecto de Acuerdo</w:t>
      </w:r>
    </w:p>
    <w:p w14:paraId="5E22940B" w14:textId="77777777" w:rsidR="007A2BB8" w:rsidRPr="00974C7B" w:rsidRDefault="00CB3852" w:rsidP="00C27BE0">
      <w:pPr>
        <w:jc w:val="both"/>
        <w:rPr>
          <w:sz w:val="20"/>
          <w:szCs w:val="20"/>
        </w:rPr>
      </w:pPr>
      <w:r w:rsidRPr="00974C7B">
        <w:rPr>
          <w:sz w:val="20"/>
          <w:szCs w:val="20"/>
        </w:rPr>
        <w:t>El objetivo del proyecto de acuerdo** es crear e implementar el Programa Distrital “Bogotá, Destino de Fe y Patrimonio”, como una estrategia de fortalecimiento del turismo religioso en Bogotá, orientada al desarrollo económico, cultural y social de la ciudad, mediante el reconocimiento, valoración y promoción del patrimonio arquitectónico, espiritual y cultural asociado a las diversas expresiones de fe, con especial énfasis en las manifestaciones de la comunidad de Fe, garantizando la participación activa de las comunidades religiosas y la articulación interinstitucional para su implementación, sin generar nuevas cargas fiscales para el Distrito.</w:t>
      </w:r>
    </w:p>
    <w:p w14:paraId="6F964987" w14:textId="77777777" w:rsidR="00DD038B" w:rsidRPr="00974C7B" w:rsidRDefault="00DD038B" w:rsidP="00C27BE0">
      <w:pPr>
        <w:jc w:val="both"/>
        <w:rPr>
          <w:sz w:val="20"/>
          <w:szCs w:val="20"/>
        </w:rPr>
      </w:pPr>
    </w:p>
    <w:p w14:paraId="738FB095" w14:textId="77777777" w:rsidR="00DD038B" w:rsidRPr="00974C7B" w:rsidRDefault="00DD038B" w:rsidP="00C27BE0">
      <w:pPr>
        <w:jc w:val="both"/>
        <w:rPr>
          <w:sz w:val="20"/>
          <w:szCs w:val="20"/>
        </w:rPr>
      </w:pPr>
    </w:p>
    <w:p w14:paraId="6A763DBC" w14:textId="77777777" w:rsidR="007A2BB8" w:rsidRPr="00974C7B" w:rsidRDefault="00CB3852" w:rsidP="00C27BE0">
      <w:pPr>
        <w:numPr>
          <w:ilvl w:val="0"/>
          <w:numId w:val="5"/>
        </w:numPr>
        <w:spacing w:before="200"/>
        <w:jc w:val="both"/>
        <w:rPr>
          <w:b/>
          <w:sz w:val="20"/>
          <w:szCs w:val="20"/>
        </w:rPr>
      </w:pPr>
      <w:r w:rsidRPr="00974C7B">
        <w:rPr>
          <w:b/>
          <w:sz w:val="20"/>
          <w:szCs w:val="20"/>
        </w:rPr>
        <w:t>Justificación del Proyecto de Acuerdo</w:t>
      </w:r>
    </w:p>
    <w:p w14:paraId="552B4E01" w14:textId="77777777" w:rsidR="007A2BB8" w:rsidRPr="00974C7B" w:rsidRDefault="00CB3852" w:rsidP="00C27BE0">
      <w:pPr>
        <w:spacing w:before="200"/>
        <w:jc w:val="both"/>
        <w:rPr>
          <w:sz w:val="20"/>
          <w:szCs w:val="20"/>
        </w:rPr>
      </w:pPr>
      <w:r w:rsidRPr="00974C7B">
        <w:rPr>
          <w:sz w:val="20"/>
          <w:szCs w:val="20"/>
        </w:rPr>
        <w:t>El presente Proyecto de Acuerdo busca establecer el Programa Distrital “Bogotá, Destino de Fe y Patrimonio”, como una estrategia de ciudad orientada a fortalecer el turismo religioso en sus dimensiones cultural, patrimonial, espiritual y económica, reconociendo el valor de las expresiones de fe como parte integral del desarrollo local y Distrital.</w:t>
      </w:r>
    </w:p>
    <w:p w14:paraId="795C6E1A" w14:textId="77777777" w:rsidR="007A2BB8" w:rsidRPr="00974C7B" w:rsidRDefault="00CB3852" w:rsidP="00C27BE0">
      <w:pPr>
        <w:spacing w:before="200"/>
        <w:jc w:val="both"/>
        <w:rPr>
          <w:sz w:val="20"/>
          <w:szCs w:val="20"/>
        </w:rPr>
      </w:pPr>
      <w:r w:rsidRPr="00974C7B">
        <w:rPr>
          <w:sz w:val="20"/>
          <w:szCs w:val="20"/>
        </w:rPr>
        <w:lastRenderedPageBreak/>
        <w:t>Bogotá es una ciudad caracterizada por su pluralidad espiritual y religiosa. Esta pluralidad se expresa en una amplia presencia de comunidades de fe, templos históricos, celebraciones, prácticas y bienes patrimoniales que constituyen un activo cultural poco visibilizado dentro de la política turística y cultural del Distrito. En este contexto, el turismo religioso representa una oportunidad para promover el respeto por la libertad de culto consagrada en el artículo 19 de la Constitución Política de Colombia, al tiempo que dinamiza la economía local, promueve el emprendimiento y fortalece la identidad y el tejido social.</w:t>
      </w:r>
    </w:p>
    <w:p w14:paraId="69F8D14E" w14:textId="77777777" w:rsidR="007A2BB8" w:rsidRPr="00974C7B" w:rsidRDefault="00CB3852" w:rsidP="00C27BE0">
      <w:pPr>
        <w:spacing w:before="200"/>
        <w:jc w:val="both"/>
        <w:rPr>
          <w:sz w:val="20"/>
          <w:szCs w:val="20"/>
        </w:rPr>
      </w:pPr>
      <w:r w:rsidRPr="00974C7B">
        <w:rPr>
          <w:sz w:val="20"/>
          <w:szCs w:val="20"/>
        </w:rPr>
        <w:t>A pesar de la existencia de numerosas iglesias, centros de culto y expresiones religiosas en distintas localidades, el enfoque tradicional del turismo en Bogotá ha privilegiado rutas convencionales y patrimonios arquitectónicos no religiosos, dejando por fuera gran parte del patrimonio espiritual y simbólico de la ciudad. Esta omisión limita el potencial de lugares y comunidades con alto valor histórico, cultural y espiritual, que podrían ser integrados en rutas temáticas, recorridos patrimoniales, festivales culturales y procesos pedagógicos.</w:t>
      </w:r>
    </w:p>
    <w:p w14:paraId="098292E7" w14:textId="77777777" w:rsidR="007A2BB8" w:rsidRPr="00974C7B" w:rsidRDefault="00CB3852" w:rsidP="00C27BE0">
      <w:pPr>
        <w:spacing w:before="200"/>
        <w:jc w:val="both"/>
        <w:rPr>
          <w:sz w:val="20"/>
          <w:szCs w:val="20"/>
        </w:rPr>
      </w:pPr>
      <w:r w:rsidRPr="00974C7B">
        <w:rPr>
          <w:sz w:val="20"/>
          <w:szCs w:val="20"/>
        </w:rPr>
        <w:t>El desarrollo del turismo religioso, desde un enfoque programático y sin generar cargas fiscales, ofrece múltiples beneficios: promueve el emprendimiento local, incentiva la protección y apropiación del patrimonio arquitectónico y espiritual, fomenta el diálogo interreligioso y la convivencia pacífica, y contribuye a una cultura de reconciliación. Además, permite visibilizar sectores históricamente marginados dentro de la narrativa oficial, como el protestantismo, cuya presencia activa desde el siglo XIX ha dejado un legado valioso en templos, misiones, instituciones educativas y acciones sociales que aún fortalecen el bienestar comunitario.</w:t>
      </w:r>
    </w:p>
    <w:p w14:paraId="714A5B2B" w14:textId="77777777" w:rsidR="007A2BB8" w:rsidRPr="00974C7B" w:rsidRDefault="00CB3852" w:rsidP="00C27BE0">
      <w:pPr>
        <w:spacing w:before="200"/>
        <w:jc w:val="both"/>
        <w:rPr>
          <w:sz w:val="20"/>
          <w:szCs w:val="20"/>
        </w:rPr>
      </w:pPr>
      <w:r w:rsidRPr="00974C7B">
        <w:rPr>
          <w:sz w:val="20"/>
          <w:szCs w:val="20"/>
        </w:rPr>
        <w:t>Desde el punto de vista normativo, este proyecto se fundamenta en la Ley 133 de 1994 (libertad religiosa), la Ley 397 de 1997 (patrimonio cultural), la Ley 300 de 1996 y la Ley 2068 de 2020 (turismo), así como en los compromisos establecidos en el Plan de Desarrollo Distrital vigente, que promueven el fortalecimiento del sector cultural y turístico con enfoque territorial e incluyente.</w:t>
      </w:r>
    </w:p>
    <w:p w14:paraId="4C9863C0" w14:textId="77777777" w:rsidR="007A2BB8" w:rsidRPr="00974C7B" w:rsidRDefault="00CB3852" w:rsidP="00C27BE0">
      <w:pPr>
        <w:spacing w:before="200"/>
        <w:jc w:val="both"/>
        <w:rPr>
          <w:sz w:val="20"/>
          <w:szCs w:val="20"/>
        </w:rPr>
      </w:pPr>
      <w:r w:rsidRPr="00974C7B">
        <w:rPr>
          <w:sz w:val="20"/>
          <w:szCs w:val="20"/>
        </w:rPr>
        <w:t>El Programa “Bogotá, Destino de Fe y Patrimonio” permitirá articular esfuerzos institucionales, comunitarios y sectoriales para posicionar el turismo religioso como un eje complementario de desarrollo cultural y económico, mediante acciones concretas que no requieren nuevas estructuras ni inversión adicional, sino una mejor coordinación interinstitucional y reconocimiento de los valores culturales y espirituales ya existentes en el territorio.</w:t>
      </w:r>
    </w:p>
    <w:p w14:paraId="0D37A295" w14:textId="77777777" w:rsidR="007A2BB8" w:rsidRPr="00974C7B" w:rsidRDefault="00CB3852" w:rsidP="00C27BE0">
      <w:pPr>
        <w:spacing w:before="200"/>
        <w:jc w:val="both"/>
        <w:rPr>
          <w:sz w:val="20"/>
          <w:szCs w:val="20"/>
        </w:rPr>
      </w:pPr>
      <w:r w:rsidRPr="00974C7B">
        <w:rPr>
          <w:sz w:val="20"/>
          <w:szCs w:val="20"/>
        </w:rPr>
        <w:t>En consecuencia, este Proyecto de Acuerdo constituye una oportunidad para consolidar una visión de ciudad más abierta, participativa y respetuosa de su diversidad religiosa, promoviendo una cultura ciudadana basada en el reconocimiento mutuo, la valoración del patrimonio y el respeto por la espiritualidad de todas las comunidades.</w:t>
      </w:r>
    </w:p>
    <w:p w14:paraId="2A64DBD6" w14:textId="77777777" w:rsidR="007A2BB8" w:rsidRPr="00974C7B" w:rsidRDefault="00CB3852" w:rsidP="00C27BE0">
      <w:pPr>
        <w:spacing w:before="200"/>
        <w:ind w:left="450"/>
        <w:jc w:val="both"/>
        <w:rPr>
          <w:sz w:val="20"/>
          <w:szCs w:val="20"/>
        </w:rPr>
      </w:pPr>
      <w:r w:rsidRPr="00974C7B">
        <w:rPr>
          <w:b/>
          <w:sz w:val="20"/>
          <w:szCs w:val="20"/>
        </w:rPr>
        <w:t>3.1 Turismo religioso</w:t>
      </w:r>
      <w:r w:rsidRPr="00974C7B">
        <w:rPr>
          <w:sz w:val="20"/>
          <w:szCs w:val="20"/>
        </w:rPr>
        <w:t>: El turismo religioso es un sector de la economía que registra una gran dinámica a nivel mundial, algunas cifras del sector según la Organización Mundial de Turismo (OMT), muestra que aproximadamente el 20%, cerca de 300 millones de turistas, los cuales generan US 18.000 millones en utilidades, cifras que lo ubican como uno de los segmentos turísticos con un potencial de desarrollo muy importante.</w:t>
      </w:r>
    </w:p>
    <w:p w14:paraId="7A5272EF" w14:textId="77777777" w:rsidR="007A2BB8" w:rsidRPr="00974C7B" w:rsidRDefault="00CB3852" w:rsidP="00C27BE0">
      <w:pPr>
        <w:spacing w:before="200"/>
        <w:jc w:val="both"/>
        <w:rPr>
          <w:sz w:val="20"/>
          <w:szCs w:val="20"/>
        </w:rPr>
      </w:pPr>
      <w:r w:rsidRPr="00974C7B">
        <w:rPr>
          <w:sz w:val="20"/>
          <w:szCs w:val="20"/>
        </w:rPr>
        <w:t>Para el caso de Bogotá, cuenta con un amplio e importante oferta de lugares que desarrollan activida</w:t>
      </w:r>
      <w:r w:rsidR="00DD038B" w:rsidRPr="00974C7B">
        <w:rPr>
          <w:sz w:val="20"/>
          <w:szCs w:val="20"/>
        </w:rPr>
        <w:t>des y eventos de tipo religioso</w:t>
      </w:r>
      <w:r w:rsidRPr="00974C7B">
        <w:rPr>
          <w:sz w:val="20"/>
          <w:szCs w:val="20"/>
        </w:rPr>
        <w:t>. Teniendo en cuenta estudios de la Secretaría de Gobierno Distrital en Bogotá el 92 % de la población profesa una creencia religiosa.</w:t>
      </w:r>
    </w:p>
    <w:p w14:paraId="481044FE" w14:textId="77777777" w:rsidR="007A2BB8" w:rsidRPr="00974C7B" w:rsidRDefault="00CB3852" w:rsidP="00C27BE0">
      <w:pPr>
        <w:spacing w:before="200"/>
        <w:jc w:val="both"/>
        <w:rPr>
          <w:sz w:val="20"/>
          <w:szCs w:val="20"/>
        </w:rPr>
      </w:pPr>
      <w:r w:rsidRPr="00974C7B">
        <w:rPr>
          <w:sz w:val="20"/>
          <w:szCs w:val="20"/>
        </w:rPr>
        <w:lastRenderedPageBreak/>
        <w:t>Está claro que en el turismo religioso encontramos una gran oportunidad para el desarrollo económico y social de la Ciudad, la generación de oportunidades, de empleo y el fomento a la inversión</w:t>
      </w:r>
    </w:p>
    <w:p w14:paraId="33339C04" w14:textId="77777777" w:rsidR="007A2BB8" w:rsidRPr="00974C7B" w:rsidRDefault="00CB3852" w:rsidP="00C27BE0">
      <w:pPr>
        <w:spacing w:before="200"/>
        <w:jc w:val="both"/>
        <w:rPr>
          <w:sz w:val="20"/>
          <w:szCs w:val="20"/>
        </w:rPr>
      </w:pPr>
      <w:r w:rsidRPr="00974C7B">
        <w:rPr>
          <w:sz w:val="20"/>
          <w:szCs w:val="20"/>
        </w:rPr>
        <w:t xml:space="preserve">Según el informe del Observatorio de Turismo citando como fuente </w:t>
      </w:r>
      <w:proofErr w:type="spellStart"/>
      <w:r w:rsidRPr="00974C7B">
        <w:rPr>
          <w:sz w:val="20"/>
          <w:szCs w:val="20"/>
        </w:rPr>
        <w:t>Procolombia</w:t>
      </w:r>
      <w:proofErr w:type="spellEnd"/>
      <w:r w:rsidRPr="00974C7B">
        <w:rPr>
          <w:sz w:val="20"/>
          <w:szCs w:val="20"/>
        </w:rPr>
        <w:t xml:space="preserve"> existen tres términos de turismo religioso las cuales son:</w:t>
      </w:r>
    </w:p>
    <w:p w14:paraId="5DF513D4" w14:textId="77777777" w:rsidR="007A2BB8" w:rsidRPr="00974C7B" w:rsidRDefault="00CB3852" w:rsidP="00C27BE0">
      <w:pPr>
        <w:spacing w:before="200"/>
        <w:jc w:val="both"/>
        <w:rPr>
          <w:sz w:val="20"/>
          <w:szCs w:val="20"/>
        </w:rPr>
      </w:pPr>
      <w:r w:rsidRPr="00974C7B">
        <w:rPr>
          <w:noProof/>
          <w:sz w:val="20"/>
          <w:szCs w:val="20"/>
        </w:rPr>
        <w:drawing>
          <wp:inline distT="114300" distB="114300" distL="114300" distR="114300" wp14:anchorId="3D761429" wp14:editId="75F02D27">
            <wp:extent cx="4030163" cy="2105695"/>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4030163" cy="2105695"/>
                    </a:xfrm>
                    <a:prstGeom prst="rect">
                      <a:avLst/>
                    </a:prstGeom>
                    <a:ln/>
                  </pic:spPr>
                </pic:pic>
              </a:graphicData>
            </a:graphic>
          </wp:inline>
        </w:drawing>
      </w:r>
    </w:p>
    <w:p w14:paraId="1E0685B5" w14:textId="77777777" w:rsidR="007A2BB8" w:rsidRPr="00974C7B" w:rsidRDefault="00CB3852" w:rsidP="00C27BE0">
      <w:pPr>
        <w:ind w:left="720"/>
        <w:jc w:val="both"/>
        <w:rPr>
          <w:sz w:val="20"/>
          <w:szCs w:val="20"/>
        </w:rPr>
      </w:pPr>
      <w:r w:rsidRPr="00974C7B">
        <w:rPr>
          <w:sz w:val="20"/>
          <w:szCs w:val="20"/>
        </w:rPr>
        <w:t xml:space="preserve">      Fuente:  ProColombia, 2019.  Elaboró Observatorio de Turismo </w:t>
      </w:r>
    </w:p>
    <w:p w14:paraId="7B44347C" w14:textId="77777777" w:rsidR="007A2BB8" w:rsidRPr="00974C7B" w:rsidRDefault="00CB3852" w:rsidP="00C27BE0">
      <w:pPr>
        <w:spacing w:before="200"/>
        <w:jc w:val="both"/>
        <w:rPr>
          <w:sz w:val="20"/>
          <w:szCs w:val="20"/>
        </w:rPr>
      </w:pPr>
      <w:r w:rsidRPr="00974C7B">
        <w:rPr>
          <w:b/>
          <w:sz w:val="20"/>
          <w:szCs w:val="20"/>
        </w:rPr>
        <w:t>1.</w:t>
      </w:r>
      <w:r w:rsidRPr="00974C7B">
        <w:rPr>
          <w:b/>
          <w:sz w:val="20"/>
          <w:szCs w:val="20"/>
        </w:rPr>
        <w:tab/>
        <w:t>Turismo Religioso Cultural:</w:t>
      </w:r>
      <w:r w:rsidRPr="00974C7B">
        <w:rPr>
          <w:sz w:val="20"/>
          <w:szCs w:val="20"/>
        </w:rPr>
        <w:t xml:space="preserve"> Los lugares religiosos son visitados por peregrinos y por turistas no religiosos que además del significado religioso, visitan los lugares por su valor histórico y cultural.</w:t>
      </w:r>
    </w:p>
    <w:p w14:paraId="029E810C" w14:textId="77777777" w:rsidR="007A2BB8" w:rsidRPr="00974C7B" w:rsidRDefault="00CB3852" w:rsidP="00C27BE0">
      <w:pPr>
        <w:spacing w:before="200"/>
        <w:jc w:val="both"/>
        <w:rPr>
          <w:sz w:val="20"/>
          <w:szCs w:val="20"/>
        </w:rPr>
      </w:pPr>
      <w:r w:rsidRPr="00974C7B">
        <w:rPr>
          <w:b/>
          <w:sz w:val="20"/>
          <w:szCs w:val="20"/>
        </w:rPr>
        <w:t>2.</w:t>
      </w:r>
      <w:r w:rsidRPr="00974C7B">
        <w:rPr>
          <w:b/>
          <w:sz w:val="20"/>
          <w:szCs w:val="20"/>
        </w:rPr>
        <w:tab/>
        <w:t>Turismo de Peregrinaje:</w:t>
      </w:r>
      <w:r w:rsidRPr="00974C7B">
        <w:rPr>
          <w:sz w:val="20"/>
          <w:szCs w:val="20"/>
        </w:rPr>
        <w:t xml:space="preserve"> Los santuarios de peregrinación son construidos alrededor de tumbas de personas santas, sitios históricos asociados con santos y profetas, lugares de aparición y formaciones ambientales o estructuras que sugieren interacción divina en la tierra y este turismo se subdivide en cuatro categorías.</w:t>
      </w:r>
    </w:p>
    <w:p w14:paraId="15C9508D" w14:textId="77777777" w:rsidR="007A2BB8" w:rsidRPr="00974C7B" w:rsidRDefault="00CB3852" w:rsidP="00C27BE0">
      <w:pPr>
        <w:spacing w:before="200"/>
        <w:jc w:val="both"/>
        <w:rPr>
          <w:sz w:val="20"/>
          <w:szCs w:val="20"/>
        </w:rPr>
      </w:pPr>
      <w:r w:rsidRPr="00974C7B">
        <w:rPr>
          <w:b/>
          <w:sz w:val="20"/>
          <w:szCs w:val="20"/>
        </w:rPr>
        <w:t>3.</w:t>
      </w:r>
      <w:r w:rsidRPr="00974C7B">
        <w:rPr>
          <w:b/>
          <w:sz w:val="20"/>
          <w:szCs w:val="20"/>
        </w:rPr>
        <w:tab/>
        <w:t>Turismo Religioso Espiritual:</w:t>
      </w:r>
      <w:r w:rsidRPr="00974C7B">
        <w:rPr>
          <w:sz w:val="20"/>
          <w:szCs w:val="20"/>
        </w:rPr>
        <w:t xml:space="preserve"> Viaje de turistas y su objetivo es para el mejoramiento espiritual, recibir un direccionamiento espiritual de alguna de las confesiones de fe en la ciudad mediante convocatorias a encuentros, Convenciones, retiros, entre otros.</w:t>
      </w:r>
    </w:p>
    <w:p w14:paraId="6723E4A0" w14:textId="77777777" w:rsidR="007A2BB8" w:rsidRPr="00974C7B" w:rsidRDefault="00CB3852" w:rsidP="00C27BE0">
      <w:pPr>
        <w:spacing w:before="200"/>
        <w:jc w:val="both"/>
        <w:rPr>
          <w:sz w:val="20"/>
          <w:szCs w:val="20"/>
        </w:rPr>
      </w:pPr>
      <w:r w:rsidRPr="00974C7B">
        <w:rPr>
          <w:sz w:val="20"/>
          <w:szCs w:val="20"/>
        </w:rPr>
        <w:t xml:space="preserve">Este último es del turismo religioso que comprende los eventos del sector interreligioso de la ciudad representado en Convenciones, encuentros, retiros espirituales, eventos masivos, congresos, conciertos de música Góspel distrital y en localidades, entre otros. </w:t>
      </w:r>
    </w:p>
    <w:p w14:paraId="6706AFD4" w14:textId="77777777" w:rsidR="007A2BB8" w:rsidRPr="00974C7B" w:rsidRDefault="00CB3852" w:rsidP="00C27BE0">
      <w:pPr>
        <w:spacing w:before="200"/>
        <w:jc w:val="both"/>
        <w:rPr>
          <w:sz w:val="20"/>
          <w:szCs w:val="20"/>
        </w:rPr>
      </w:pPr>
      <w:r w:rsidRPr="00974C7B">
        <w:rPr>
          <w:sz w:val="20"/>
          <w:szCs w:val="20"/>
        </w:rPr>
        <w:t>Otro aspecto a tener en cuenta es el valor asociado a este turismo religioso representado en demanda de varios sectores como son:</w:t>
      </w:r>
    </w:p>
    <w:p w14:paraId="069452D4" w14:textId="77777777" w:rsidR="007A2BB8" w:rsidRPr="00974C7B" w:rsidRDefault="00CB3852" w:rsidP="00C27BE0">
      <w:pPr>
        <w:numPr>
          <w:ilvl w:val="0"/>
          <w:numId w:val="3"/>
        </w:numPr>
        <w:jc w:val="both"/>
        <w:rPr>
          <w:sz w:val="20"/>
          <w:szCs w:val="20"/>
        </w:rPr>
      </w:pPr>
      <w:r w:rsidRPr="00974C7B">
        <w:rPr>
          <w:sz w:val="20"/>
          <w:szCs w:val="20"/>
        </w:rPr>
        <w:t>Transporte (aéreo y terrestre)</w:t>
      </w:r>
    </w:p>
    <w:p w14:paraId="033A3755" w14:textId="77777777" w:rsidR="007A2BB8" w:rsidRPr="00974C7B" w:rsidRDefault="00CB3852" w:rsidP="00C27BE0">
      <w:pPr>
        <w:numPr>
          <w:ilvl w:val="0"/>
          <w:numId w:val="3"/>
        </w:numPr>
        <w:jc w:val="both"/>
        <w:rPr>
          <w:sz w:val="20"/>
          <w:szCs w:val="20"/>
        </w:rPr>
      </w:pPr>
      <w:r w:rsidRPr="00974C7B">
        <w:rPr>
          <w:sz w:val="20"/>
          <w:szCs w:val="20"/>
        </w:rPr>
        <w:t>Alojamiento (hoteles, hospedajes)</w:t>
      </w:r>
    </w:p>
    <w:p w14:paraId="6B6960B6" w14:textId="77777777" w:rsidR="007A2BB8" w:rsidRPr="00974C7B" w:rsidRDefault="00CB3852" w:rsidP="00C27BE0">
      <w:pPr>
        <w:numPr>
          <w:ilvl w:val="0"/>
          <w:numId w:val="3"/>
        </w:numPr>
        <w:jc w:val="both"/>
        <w:rPr>
          <w:sz w:val="20"/>
          <w:szCs w:val="20"/>
        </w:rPr>
      </w:pPr>
      <w:r w:rsidRPr="00974C7B">
        <w:rPr>
          <w:sz w:val="20"/>
          <w:szCs w:val="20"/>
        </w:rPr>
        <w:t xml:space="preserve">Alimentación (restaurantes, cafeterías) </w:t>
      </w:r>
    </w:p>
    <w:p w14:paraId="44B02619" w14:textId="77777777" w:rsidR="007A2BB8" w:rsidRPr="00974C7B" w:rsidRDefault="00CB3852" w:rsidP="00C27BE0">
      <w:pPr>
        <w:numPr>
          <w:ilvl w:val="0"/>
          <w:numId w:val="3"/>
        </w:numPr>
        <w:jc w:val="both"/>
        <w:rPr>
          <w:sz w:val="20"/>
          <w:szCs w:val="20"/>
        </w:rPr>
      </w:pPr>
      <w:r w:rsidRPr="00974C7B">
        <w:rPr>
          <w:sz w:val="20"/>
          <w:szCs w:val="20"/>
        </w:rPr>
        <w:t>Comercio (de vestuario, calzado, accesorios, otros)</w:t>
      </w:r>
    </w:p>
    <w:p w14:paraId="34B260EE" w14:textId="77777777" w:rsidR="007A2BB8" w:rsidRPr="00974C7B" w:rsidRDefault="00CB3852" w:rsidP="00C27BE0">
      <w:pPr>
        <w:numPr>
          <w:ilvl w:val="0"/>
          <w:numId w:val="3"/>
        </w:numPr>
        <w:jc w:val="both"/>
        <w:rPr>
          <w:sz w:val="20"/>
          <w:szCs w:val="20"/>
        </w:rPr>
      </w:pPr>
      <w:r w:rsidRPr="00974C7B">
        <w:rPr>
          <w:sz w:val="20"/>
          <w:szCs w:val="20"/>
        </w:rPr>
        <w:t>Visitas a lugares turísticos</w:t>
      </w:r>
    </w:p>
    <w:p w14:paraId="3A3D47C1" w14:textId="77777777" w:rsidR="007A2BB8" w:rsidRPr="00974C7B" w:rsidRDefault="00CB3852" w:rsidP="00C27BE0">
      <w:pPr>
        <w:numPr>
          <w:ilvl w:val="0"/>
          <w:numId w:val="3"/>
        </w:numPr>
        <w:jc w:val="both"/>
        <w:rPr>
          <w:sz w:val="20"/>
          <w:szCs w:val="20"/>
        </w:rPr>
      </w:pPr>
      <w:r w:rsidRPr="00974C7B">
        <w:rPr>
          <w:sz w:val="20"/>
          <w:szCs w:val="20"/>
        </w:rPr>
        <w:t>Agencias de viaje</w:t>
      </w:r>
    </w:p>
    <w:p w14:paraId="5BF680EB" w14:textId="77777777" w:rsidR="007A2BB8" w:rsidRPr="00974C7B" w:rsidRDefault="00CB3852" w:rsidP="00C27BE0">
      <w:pPr>
        <w:spacing w:before="200"/>
        <w:jc w:val="both"/>
        <w:rPr>
          <w:sz w:val="20"/>
          <w:szCs w:val="20"/>
        </w:rPr>
      </w:pPr>
      <w:r w:rsidRPr="00974C7B">
        <w:rPr>
          <w:sz w:val="20"/>
          <w:szCs w:val="20"/>
        </w:rPr>
        <w:t>También es importante tener en cuenta que las confesiones religiosas Cristianas Evangélicas han venido realizand</w:t>
      </w:r>
      <w:r w:rsidR="00DD038B" w:rsidRPr="00974C7B">
        <w:rPr>
          <w:sz w:val="20"/>
          <w:szCs w:val="20"/>
        </w:rPr>
        <w:t>o eventos masivos ocupando los</w:t>
      </w:r>
      <w:r w:rsidRPr="00974C7B">
        <w:rPr>
          <w:sz w:val="20"/>
          <w:szCs w:val="20"/>
        </w:rPr>
        <w:t xml:space="preserve"> escenarios del Distrito Capital con </w:t>
      </w:r>
      <w:r w:rsidRPr="00974C7B">
        <w:rPr>
          <w:sz w:val="20"/>
          <w:szCs w:val="20"/>
        </w:rPr>
        <w:lastRenderedPageBreak/>
        <w:t>beneficios económicos muy importantes para sus finanzas</w:t>
      </w:r>
      <w:r w:rsidR="00974C7B" w:rsidRPr="00974C7B">
        <w:rPr>
          <w:sz w:val="20"/>
          <w:szCs w:val="20"/>
        </w:rPr>
        <w:t>,</w:t>
      </w:r>
      <w:r w:rsidR="00DD038B" w:rsidRPr="00974C7B">
        <w:rPr>
          <w:sz w:val="20"/>
          <w:szCs w:val="20"/>
        </w:rPr>
        <w:t xml:space="preserve"> sin discriminar otras creencias que han tenido un impacto</w:t>
      </w:r>
      <w:r w:rsidR="00974C7B" w:rsidRPr="00974C7B">
        <w:rPr>
          <w:sz w:val="20"/>
          <w:szCs w:val="20"/>
        </w:rPr>
        <w:t xml:space="preserve"> socioeconómico </w:t>
      </w:r>
      <w:r w:rsidR="00DD038B" w:rsidRPr="00974C7B">
        <w:rPr>
          <w:sz w:val="20"/>
          <w:szCs w:val="20"/>
        </w:rPr>
        <w:t>importante en el distrito. S</w:t>
      </w:r>
      <w:r w:rsidRPr="00974C7B">
        <w:rPr>
          <w:sz w:val="20"/>
          <w:szCs w:val="20"/>
        </w:rPr>
        <w:t xml:space="preserve">in embargo, son varios eventos de este tipo </w:t>
      </w:r>
      <w:r w:rsidR="00974C7B" w:rsidRPr="00974C7B">
        <w:rPr>
          <w:sz w:val="20"/>
          <w:szCs w:val="20"/>
        </w:rPr>
        <w:t>que han tenido que migrar</w:t>
      </w:r>
      <w:r w:rsidRPr="00974C7B">
        <w:rPr>
          <w:sz w:val="20"/>
          <w:szCs w:val="20"/>
        </w:rPr>
        <w:t xml:space="preserve"> </w:t>
      </w:r>
      <w:r w:rsidR="00974C7B" w:rsidRPr="00974C7B">
        <w:rPr>
          <w:sz w:val="20"/>
          <w:szCs w:val="20"/>
        </w:rPr>
        <w:t xml:space="preserve">para ser </w:t>
      </w:r>
      <w:r w:rsidRPr="00974C7B">
        <w:rPr>
          <w:sz w:val="20"/>
          <w:szCs w:val="20"/>
        </w:rPr>
        <w:t>realizarlos en otras ciudades entre ellas (Cali, Medellín, Barranquilla) primero por el apoyo de las administraciones de estas ciudades concerniente en la facilidad del préstamo los escenarios y segundo por los costos asociados a la logística y demás que son muy inferiores a los que tiene Bogotá, pensando en los beneficios económicos para cada ciudad y los sectores asociados anteriormente.</w:t>
      </w:r>
    </w:p>
    <w:p w14:paraId="1ABC8DFE" w14:textId="77777777" w:rsidR="007A2BB8" w:rsidRPr="00974C7B" w:rsidRDefault="00CB3852" w:rsidP="00C27BE0">
      <w:pPr>
        <w:spacing w:before="200"/>
        <w:jc w:val="both"/>
        <w:rPr>
          <w:sz w:val="20"/>
          <w:szCs w:val="20"/>
        </w:rPr>
      </w:pPr>
      <w:r w:rsidRPr="00974C7B">
        <w:rPr>
          <w:sz w:val="20"/>
          <w:szCs w:val="20"/>
        </w:rPr>
        <w:t>Por otra parte, en la discusión y aprobación del Plan de Desarrollo “Bogotá Camina Segura”, quedó incluida una proposición que presente para que se tuviera en cuenta el Turismo Religioso como un factor importante en la reactivación económica de la ciudad.</w:t>
      </w:r>
    </w:p>
    <w:p w14:paraId="4E9FFBD9" w14:textId="77777777" w:rsidR="007A2BB8" w:rsidRPr="00974C7B" w:rsidRDefault="00CB3852" w:rsidP="00C27BE0">
      <w:pPr>
        <w:spacing w:before="200"/>
        <w:jc w:val="both"/>
        <w:rPr>
          <w:sz w:val="20"/>
          <w:szCs w:val="20"/>
        </w:rPr>
      </w:pPr>
      <w:r w:rsidRPr="00974C7B">
        <w:rPr>
          <w:b/>
          <w:sz w:val="20"/>
          <w:szCs w:val="20"/>
        </w:rPr>
        <w:t>12.4. Programa 19. Desarrollo empresarial, productividad y empleo.</w:t>
      </w:r>
      <w:r w:rsidRPr="00974C7B">
        <w:rPr>
          <w:sz w:val="20"/>
          <w:szCs w:val="20"/>
        </w:rPr>
        <w:t xml:space="preserve"> 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6A8DA4F9" w14:textId="77777777" w:rsidR="007A2BB8" w:rsidRPr="00974C7B" w:rsidRDefault="00CB3852" w:rsidP="00C27BE0">
      <w:pPr>
        <w:spacing w:before="200"/>
        <w:jc w:val="both"/>
        <w:rPr>
          <w:sz w:val="20"/>
          <w:szCs w:val="20"/>
        </w:rPr>
      </w:pPr>
      <w:r w:rsidRPr="00974C7B">
        <w:rPr>
          <w:sz w:val="20"/>
          <w:szCs w:val="20"/>
        </w:rPr>
        <w:t>De igual manera, el programa buscará posicionar a Bogotá como un destino turístico, religioso, cultural, recreo-deportivo y de grandes eventos, destacado a nivel nacional e internacional. Para ello se apoyarán, financiarán y fortalecerán las iniciativas que han venido teniendo lugar en materia turística y deportiva. Como iniciativa, se pretende crear la red distrital de miradores comunitarios, donde pueda ser aprovechada la geografía y la altimetría de la ciudad, donde se combinen la riqueza artística, cultural y gastronómica. Además, se propone la creación de una ruta turística como una iniciativa innovadora para diversificar la oferta turística y brindar a los visitantes experiencias culturales y gastronómicas en la ciudad, priorizando las plazas de mercado.</w:t>
      </w:r>
    </w:p>
    <w:p w14:paraId="56FEC8EF" w14:textId="77777777" w:rsidR="007A2BB8" w:rsidRPr="00974C7B" w:rsidRDefault="00CB3852" w:rsidP="00C27BE0">
      <w:pPr>
        <w:spacing w:before="200"/>
        <w:jc w:val="both"/>
        <w:rPr>
          <w:b/>
          <w:sz w:val="20"/>
          <w:szCs w:val="20"/>
        </w:rPr>
      </w:pPr>
      <w:r w:rsidRPr="00974C7B">
        <w:rPr>
          <w:b/>
          <w:sz w:val="20"/>
          <w:szCs w:val="20"/>
        </w:rPr>
        <w:t>3.2. Desafíos para la Implementación del Programa “Bogotá, Destino de Fe y Patrimonio”</w:t>
      </w:r>
    </w:p>
    <w:p w14:paraId="076F68EC" w14:textId="77777777" w:rsidR="007A2BB8" w:rsidRPr="00974C7B" w:rsidRDefault="00CB3852" w:rsidP="00C27BE0">
      <w:pPr>
        <w:spacing w:before="200"/>
        <w:jc w:val="both"/>
        <w:rPr>
          <w:sz w:val="20"/>
          <w:szCs w:val="20"/>
        </w:rPr>
      </w:pPr>
      <w:r w:rsidRPr="00974C7B">
        <w:rPr>
          <w:sz w:val="20"/>
          <w:szCs w:val="20"/>
        </w:rPr>
        <w:t xml:space="preserve">La puesta en marcha del Programa Distrital “Bogotá, Destino de Fe y Patrimonio” enfrenta una serie de desafíos que deben abordarse de forma participativa, progresiva y articulada entre las entidades del Distrito, las comunidades de fe, el sector cultural y turístico, y la ciudadanía en general. </w:t>
      </w:r>
    </w:p>
    <w:p w14:paraId="5818CF05" w14:textId="77777777" w:rsidR="007A2BB8" w:rsidRPr="00974C7B" w:rsidRDefault="00CB3852" w:rsidP="00C27BE0">
      <w:pPr>
        <w:spacing w:before="200"/>
        <w:jc w:val="both"/>
        <w:rPr>
          <w:sz w:val="20"/>
          <w:szCs w:val="20"/>
        </w:rPr>
      </w:pPr>
      <w:r w:rsidRPr="00974C7B">
        <w:rPr>
          <w:sz w:val="20"/>
          <w:szCs w:val="20"/>
        </w:rPr>
        <w:t>Estos desafíos, si bien no representan impedimentos insalvables, requieren planeación cuidadosa y voluntad política para lograr una implementación efectiva, sostenible y respetuosa:</w:t>
      </w:r>
    </w:p>
    <w:p w14:paraId="4ACACFE1" w14:textId="77777777" w:rsidR="007A2BB8" w:rsidRPr="00974C7B" w:rsidRDefault="00CB3852" w:rsidP="00C27BE0">
      <w:pPr>
        <w:spacing w:before="200"/>
        <w:jc w:val="both"/>
        <w:rPr>
          <w:sz w:val="20"/>
          <w:szCs w:val="20"/>
        </w:rPr>
      </w:pPr>
      <w:r w:rsidRPr="00974C7B">
        <w:rPr>
          <w:b/>
          <w:sz w:val="20"/>
          <w:szCs w:val="20"/>
        </w:rPr>
        <w:t>1. Baja visibilidad institucional del turismo religioso:</w:t>
      </w:r>
      <w:r w:rsidRPr="00974C7B">
        <w:rPr>
          <w:sz w:val="20"/>
          <w:szCs w:val="20"/>
        </w:rPr>
        <w:t xml:space="preserve"> A pesar de su potencial, el turismo religioso aún no es plenamente reconocido como un eje estratégico dentro de la planeación turística distrital. Su escasa inclusión en los planes sectoriales limita la priorización de acciones y recursos existentes.</w:t>
      </w:r>
    </w:p>
    <w:p w14:paraId="6195B524" w14:textId="77777777" w:rsidR="007A2BB8" w:rsidRPr="00974C7B" w:rsidRDefault="00CB3852" w:rsidP="00C27BE0">
      <w:pPr>
        <w:spacing w:before="200"/>
        <w:jc w:val="both"/>
        <w:rPr>
          <w:sz w:val="20"/>
          <w:szCs w:val="20"/>
        </w:rPr>
      </w:pPr>
      <w:r w:rsidRPr="00974C7B">
        <w:rPr>
          <w:b/>
          <w:sz w:val="20"/>
          <w:szCs w:val="20"/>
        </w:rPr>
        <w:t>2. Ausencia de un inventario actualizado:</w:t>
      </w:r>
      <w:r w:rsidRPr="00974C7B">
        <w:rPr>
          <w:sz w:val="20"/>
          <w:szCs w:val="20"/>
        </w:rPr>
        <w:t xml:space="preserve"> No se cuenta con un registro georreferenciado, categorizado y actualizado de espacios, rutas, actores, eventos y bienes relacionados con el turismo religioso, lo cual dificulta su promoción, conservación e integración en la oferta turística de la ciudad.</w:t>
      </w:r>
    </w:p>
    <w:p w14:paraId="47530E14" w14:textId="77777777" w:rsidR="007A2BB8" w:rsidRPr="00974C7B" w:rsidRDefault="00CB3852" w:rsidP="00C27BE0">
      <w:pPr>
        <w:spacing w:before="200"/>
        <w:jc w:val="both"/>
        <w:rPr>
          <w:sz w:val="20"/>
          <w:szCs w:val="20"/>
        </w:rPr>
      </w:pPr>
      <w:r w:rsidRPr="00974C7B">
        <w:rPr>
          <w:b/>
          <w:sz w:val="20"/>
          <w:szCs w:val="20"/>
        </w:rPr>
        <w:lastRenderedPageBreak/>
        <w:t>3. Brechas en la narrativa patrimonial:</w:t>
      </w:r>
      <w:r w:rsidRPr="00974C7B">
        <w:rPr>
          <w:sz w:val="20"/>
          <w:szCs w:val="20"/>
        </w:rPr>
        <w:t xml:space="preserve"> Algunas expresiones religiosas, especialmente las no tradicionales o de origen protestante, han sido históricamente excluidas o subrepresentadas en los relatos culturales oficiales, lo que puede generar tensiones o resistencias en los procesos de </w:t>
      </w:r>
      <w:proofErr w:type="spellStart"/>
      <w:r w:rsidRPr="00974C7B">
        <w:rPr>
          <w:sz w:val="20"/>
          <w:szCs w:val="20"/>
        </w:rPr>
        <w:t>visibilización</w:t>
      </w:r>
      <w:proofErr w:type="spellEnd"/>
      <w:r w:rsidRPr="00974C7B">
        <w:rPr>
          <w:sz w:val="20"/>
          <w:szCs w:val="20"/>
        </w:rPr>
        <w:t xml:space="preserve"> y apropiación simbólica.</w:t>
      </w:r>
    </w:p>
    <w:p w14:paraId="584FF399" w14:textId="77777777" w:rsidR="007A2BB8" w:rsidRPr="00974C7B" w:rsidRDefault="00CB3852" w:rsidP="00C27BE0">
      <w:pPr>
        <w:spacing w:before="200"/>
        <w:jc w:val="both"/>
        <w:rPr>
          <w:sz w:val="20"/>
          <w:szCs w:val="20"/>
        </w:rPr>
      </w:pPr>
      <w:r w:rsidRPr="00974C7B">
        <w:rPr>
          <w:b/>
          <w:sz w:val="20"/>
          <w:szCs w:val="20"/>
        </w:rPr>
        <w:t>4. Fragmentación institucional:</w:t>
      </w:r>
      <w:r w:rsidRPr="00974C7B">
        <w:rPr>
          <w:sz w:val="20"/>
          <w:szCs w:val="20"/>
        </w:rPr>
        <w:t xml:space="preserve"> La dispersión de funciones entre entidades como el Instituto Distrital de Turismo (IDT), el Instituto Distrital de Patrimonio Cultural (IDPC), la Secretaría de Cultura, Recreación y Deporte, la Secretaría de Gobierno y las alcaldías locales representa un reto para la articulación efectiva de esfuerzos y recursos.</w:t>
      </w:r>
    </w:p>
    <w:p w14:paraId="0E4128B9" w14:textId="77777777" w:rsidR="007A2BB8" w:rsidRPr="00974C7B" w:rsidRDefault="00CB3852" w:rsidP="00C27BE0">
      <w:pPr>
        <w:spacing w:before="200"/>
        <w:jc w:val="both"/>
        <w:rPr>
          <w:sz w:val="20"/>
          <w:szCs w:val="20"/>
        </w:rPr>
      </w:pPr>
      <w:r w:rsidRPr="00974C7B">
        <w:rPr>
          <w:b/>
          <w:sz w:val="20"/>
          <w:szCs w:val="20"/>
        </w:rPr>
        <w:t>5. Capacidad limitada de organizaciones comunitarias:</w:t>
      </w:r>
      <w:r w:rsidRPr="00974C7B">
        <w:rPr>
          <w:sz w:val="20"/>
          <w:szCs w:val="20"/>
        </w:rPr>
        <w:t xml:space="preserve"> Varias comunidades religiosas o iniciativas de base no cuentan con el conocimiento técnico, la experiencia ni los recursos necesarios para participar activamente en procesos turísticos o patrimoniales, lo que puede reducir su incidencia en el programa.</w:t>
      </w:r>
    </w:p>
    <w:p w14:paraId="74C40983" w14:textId="77777777" w:rsidR="007A2BB8" w:rsidRPr="00974C7B" w:rsidRDefault="00CB3852" w:rsidP="00C27BE0">
      <w:pPr>
        <w:spacing w:before="200"/>
        <w:jc w:val="both"/>
        <w:rPr>
          <w:sz w:val="20"/>
          <w:szCs w:val="20"/>
        </w:rPr>
      </w:pPr>
      <w:r w:rsidRPr="00974C7B">
        <w:rPr>
          <w:b/>
          <w:sz w:val="20"/>
          <w:szCs w:val="20"/>
        </w:rPr>
        <w:t>6. Riesgo de banalización del contenido espiritual:</w:t>
      </w:r>
      <w:r w:rsidRPr="00974C7B">
        <w:rPr>
          <w:sz w:val="20"/>
          <w:szCs w:val="20"/>
        </w:rPr>
        <w:t xml:space="preserve"> La promoción del turismo religioso debe evitar prácticas que trivialicen, comercialicen de forma inapropiada o desvirtúen el valor espiritual de las tradiciones religiosas. Es indispensable un enfoque ético, dialogado y respetuoso con las comunidades de fe.</w:t>
      </w:r>
    </w:p>
    <w:p w14:paraId="1FADCB4C" w14:textId="77777777" w:rsidR="007A2BB8" w:rsidRPr="00974C7B" w:rsidRDefault="00CB3852" w:rsidP="00C27BE0">
      <w:pPr>
        <w:spacing w:before="200"/>
        <w:jc w:val="both"/>
        <w:rPr>
          <w:sz w:val="20"/>
          <w:szCs w:val="20"/>
        </w:rPr>
      </w:pPr>
      <w:r w:rsidRPr="00974C7B">
        <w:rPr>
          <w:b/>
          <w:sz w:val="20"/>
          <w:szCs w:val="20"/>
        </w:rPr>
        <w:t>7. Limitaciones presupuestales:</w:t>
      </w:r>
      <w:r w:rsidRPr="00974C7B">
        <w:rPr>
          <w:sz w:val="20"/>
          <w:szCs w:val="20"/>
        </w:rPr>
        <w:t xml:space="preserve"> Aunque el programa no genera impacto fiscal, su ejecución dependerá de la priorización de acciones dentro de los presupuestos ya asignados a las entidades responsables y de la articulación con el sector privado y otros actores que puedan apoyar iniciativas sinergéticas.</w:t>
      </w:r>
    </w:p>
    <w:p w14:paraId="695CDAE1" w14:textId="77777777" w:rsidR="007A2BB8" w:rsidRPr="00974C7B" w:rsidRDefault="00CB3852" w:rsidP="00C27BE0">
      <w:pPr>
        <w:spacing w:before="200"/>
        <w:jc w:val="both"/>
        <w:rPr>
          <w:sz w:val="20"/>
          <w:szCs w:val="20"/>
        </w:rPr>
      </w:pPr>
      <w:r w:rsidRPr="00974C7B">
        <w:rPr>
          <w:b/>
          <w:sz w:val="20"/>
          <w:szCs w:val="20"/>
        </w:rPr>
        <w:t>8. Infraestructura y condiciones de acceso:</w:t>
      </w:r>
      <w:r w:rsidRPr="00974C7B">
        <w:rPr>
          <w:sz w:val="20"/>
          <w:szCs w:val="20"/>
        </w:rPr>
        <w:t xml:space="preserve"> Muchos espacios religiosos carecen de infraestructura adecuada en términos de accesibilidad, seguridad, señalización o conectividad, lo cual dificulta su inclusión en circuitos turísticos sostenibles y seguros.</w:t>
      </w:r>
    </w:p>
    <w:p w14:paraId="2A45D364" w14:textId="77777777" w:rsidR="007A2BB8" w:rsidRPr="00974C7B" w:rsidRDefault="00CB3852" w:rsidP="00C27BE0">
      <w:pPr>
        <w:spacing w:before="200"/>
        <w:jc w:val="both"/>
        <w:rPr>
          <w:sz w:val="20"/>
          <w:szCs w:val="20"/>
        </w:rPr>
      </w:pPr>
      <w:r w:rsidRPr="00974C7B">
        <w:rPr>
          <w:b/>
          <w:sz w:val="20"/>
          <w:szCs w:val="20"/>
        </w:rPr>
        <w:t>9. Falta de formación especializada:</w:t>
      </w:r>
      <w:r w:rsidRPr="00974C7B">
        <w:rPr>
          <w:sz w:val="20"/>
          <w:szCs w:val="20"/>
        </w:rPr>
        <w:t xml:space="preserve"> Tanto funcionarios públicos como líderes religiosos y operadores turísticos requieren procesos de capacitación que les permitan comprender y liderar iniciativas de turismo con enfoque espiritual, cultural y patrimonial, garantizando coherencia y pertinencia.</w:t>
      </w:r>
    </w:p>
    <w:p w14:paraId="53CB5B26" w14:textId="77777777" w:rsidR="007A2BB8" w:rsidRPr="00974C7B" w:rsidRDefault="007A2BB8" w:rsidP="00C27BE0">
      <w:pPr>
        <w:ind w:right="16"/>
        <w:jc w:val="both"/>
        <w:rPr>
          <w:sz w:val="20"/>
          <w:szCs w:val="20"/>
          <w:highlight w:val="yellow"/>
        </w:rPr>
      </w:pPr>
    </w:p>
    <w:p w14:paraId="3B74A702" w14:textId="77777777" w:rsidR="007A2BB8" w:rsidRDefault="00CB3852" w:rsidP="00C27BE0">
      <w:pPr>
        <w:numPr>
          <w:ilvl w:val="0"/>
          <w:numId w:val="5"/>
        </w:numPr>
        <w:ind w:right="16"/>
        <w:jc w:val="both"/>
        <w:rPr>
          <w:b/>
          <w:sz w:val="20"/>
          <w:szCs w:val="20"/>
        </w:rPr>
      </w:pPr>
      <w:r w:rsidRPr="00974C7B">
        <w:rPr>
          <w:b/>
          <w:sz w:val="20"/>
          <w:szCs w:val="20"/>
        </w:rPr>
        <w:t>Sustento Jurídico de la Iniciativa</w:t>
      </w:r>
    </w:p>
    <w:p w14:paraId="0537C847" w14:textId="77777777" w:rsidR="00C27BE0" w:rsidRPr="00974C7B" w:rsidRDefault="00C27BE0" w:rsidP="00C27BE0">
      <w:pPr>
        <w:ind w:right="16"/>
        <w:jc w:val="both"/>
        <w:rPr>
          <w:b/>
          <w:sz w:val="20"/>
          <w:szCs w:val="20"/>
        </w:rPr>
      </w:pPr>
    </w:p>
    <w:p w14:paraId="480B0962" w14:textId="77777777" w:rsidR="007A2BB8" w:rsidRPr="00974C7B" w:rsidRDefault="00CB3852" w:rsidP="00C27BE0">
      <w:pPr>
        <w:ind w:left="360" w:right="16"/>
        <w:jc w:val="both"/>
        <w:rPr>
          <w:b/>
          <w:sz w:val="20"/>
          <w:szCs w:val="20"/>
        </w:rPr>
      </w:pPr>
      <w:r w:rsidRPr="00974C7B">
        <w:rPr>
          <w:b/>
          <w:sz w:val="20"/>
          <w:szCs w:val="20"/>
        </w:rPr>
        <w:t>4.1 Constitución Política de Colombia</w:t>
      </w:r>
    </w:p>
    <w:p w14:paraId="6A73DA47" w14:textId="77777777" w:rsidR="001B7FDA" w:rsidRPr="00974C7B" w:rsidRDefault="001B7FDA" w:rsidP="00C27BE0">
      <w:pPr>
        <w:ind w:right="16"/>
        <w:jc w:val="both"/>
        <w:rPr>
          <w:b/>
          <w:sz w:val="20"/>
          <w:szCs w:val="20"/>
        </w:rPr>
      </w:pPr>
    </w:p>
    <w:p w14:paraId="7989C249" w14:textId="77777777" w:rsidR="001B7FDA" w:rsidRPr="00974C7B" w:rsidRDefault="001B7FDA" w:rsidP="00C27BE0">
      <w:pPr>
        <w:ind w:right="16"/>
        <w:jc w:val="both"/>
        <w:rPr>
          <w:sz w:val="20"/>
          <w:szCs w:val="20"/>
        </w:rPr>
      </w:pPr>
      <w:r w:rsidRPr="00974C7B">
        <w:rPr>
          <w:b/>
          <w:bCs/>
          <w:sz w:val="20"/>
          <w:szCs w:val="20"/>
        </w:rPr>
        <w:t>Artículo 13.</w:t>
      </w:r>
      <w:r w:rsidRPr="00974C7B">
        <w:rPr>
          <w:b/>
          <w:sz w:val="20"/>
          <w:szCs w:val="20"/>
        </w:rPr>
        <w:t> </w:t>
      </w:r>
      <w:r w:rsidRPr="00974C7B">
        <w:rPr>
          <w:sz w:val="20"/>
          <w:szCs w:val="20"/>
        </w:rPr>
        <w:t>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 </w:t>
      </w:r>
    </w:p>
    <w:p w14:paraId="34EF6B53" w14:textId="77777777" w:rsidR="001B7FDA" w:rsidRPr="00974C7B" w:rsidRDefault="001B7FDA" w:rsidP="00C27BE0">
      <w:pPr>
        <w:ind w:right="16"/>
        <w:jc w:val="both"/>
        <w:rPr>
          <w:sz w:val="20"/>
          <w:szCs w:val="20"/>
        </w:rPr>
      </w:pPr>
      <w:r w:rsidRPr="00974C7B">
        <w:rPr>
          <w:sz w:val="20"/>
          <w:szCs w:val="20"/>
        </w:rPr>
        <w:t>El Estado promoverá las condiciones para que la igualdad sea real y efectiva y adoptara medidas en favor de grupos discriminados o marginados. </w:t>
      </w:r>
    </w:p>
    <w:p w14:paraId="5FF50BEB" w14:textId="77777777" w:rsidR="001B7FDA" w:rsidRPr="00974C7B" w:rsidRDefault="001B7FDA" w:rsidP="00C27BE0">
      <w:pPr>
        <w:ind w:right="16"/>
        <w:jc w:val="both"/>
        <w:rPr>
          <w:sz w:val="20"/>
          <w:szCs w:val="20"/>
        </w:rPr>
      </w:pPr>
      <w:r w:rsidRPr="00974C7B">
        <w:rPr>
          <w:sz w:val="20"/>
          <w:szCs w:val="20"/>
        </w:rPr>
        <w:t>  </w:t>
      </w:r>
    </w:p>
    <w:p w14:paraId="56D71C1F" w14:textId="77777777" w:rsidR="001B7FDA" w:rsidRPr="00974C7B" w:rsidRDefault="001B7FDA" w:rsidP="00C27BE0">
      <w:pPr>
        <w:ind w:right="16"/>
        <w:jc w:val="both"/>
        <w:rPr>
          <w:sz w:val="20"/>
          <w:szCs w:val="20"/>
        </w:rPr>
      </w:pPr>
      <w:r w:rsidRPr="00974C7B">
        <w:rPr>
          <w:sz w:val="20"/>
          <w:szCs w:val="20"/>
        </w:rPr>
        <w:t xml:space="preserve">El Estado protegerá especialmente a aquellas personas </w:t>
      </w:r>
      <w:proofErr w:type="gramStart"/>
      <w:r w:rsidRPr="00974C7B">
        <w:rPr>
          <w:sz w:val="20"/>
          <w:szCs w:val="20"/>
        </w:rPr>
        <w:t>que</w:t>
      </w:r>
      <w:proofErr w:type="gramEnd"/>
      <w:r w:rsidRPr="00974C7B">
        <w:rPr>
          <w:sz w:val="20"/>
          <w:szCs w:val="20"/>
        </w:rPr>
        <w:t xml:space="preserve"> por su condición económica, física o mental, se encuentren en circunstancia de debilidad manifiesta y sancionará los abusos o maltratos que contra ellas se cometan. </w:t>
      </w:r>
    </w:p>
    <w:p w14:paraId="155EC4BB" w14:textId="77777777" w:rsidR="001B7FDA" w:rsidRPr="00974C7B" w:rsidRDefault="001B7FDA" w:rsidP="00C27BE0">
      <w:pPr>
        <w:ind w:right="16"/>
        <w:jc w:val="both"/>
        <w:rPr>
          <w:b/>
          <w:sz w:val="20"/>
          <w:szCs w:val="20"/>
        </w:rPr>
      </w:pPr>
    </w:p>
    <w:p w14:paraId="6FADE9E3" w14:textId="77777777" w:rsidR="00DC0F69" w:rsidRPr="00974C7B" w:rsidRDefault="00DC0F69" w:rsidP="00C27BE0">
      <w:pPr>
        <w:ind w:right="16"/>
        <w:jc w:val="both"/>
        <w:rPr>
          <w:sz w:val="20"/>
          <w:szCs w:val="20"/>
        </w:rPr>
      </w:pPr>
      <w:r w:rsidRPr="00974C7B">
        <w:rPr>
          <w:b/>
          <w:sz w:val="20"/>
          <w:szCs w:val="20"/>
        </w:rPr>
        <w:lastRenderedPageBreak/>
        <w:t xml:space="preserve">Artículo 18. </w:t>
      </w:r>
      <w:r w:rsidRPr="00974C7B">
        <w:rPr>
          <w:sz w:val="20"/>
          <w:szCs w:val="20"/>
        </w:rPr>
        <w:t>Se garantiza la libertad de conciencia. Nadie será molestado por razón de sus convicciones o creencias ni compelido a revelarlas ni obligado a actuar contra su conciencia.</w:t>
      </w:r>
    </w:p>
    <w:p w14:paraId="7DF28CE4" w14:textId="77777777" w:rsidR="00C322A7" w:rsidRPr="00974C7B" w:rsidRDefault="00C322A7" w:rsidP="00C27BE0">
      <w:pPr>
        <w:ind w:right="16"/>
        <w:jc w:val="both"/>
        <w:rPr>
          <w:sz w:val="20"/>
          <w:szCs w:val="20"/>
        </w:rPr>
      </w:pPr>
    </w:p>
    <w:p w14:paraId="5D140887" w14:textId="77777777" w:rsidR="00DC0F69" w:rsidRPr="00974C7B" w:rsidRDefault="00DC0F69" w:rsidP="00C27BE0">
      <w:pPr>
        <w:ind w:right="16"/>
        <w:jc w:val="both"/>
        <w:rPr>
          <w:sz w:val="20"/>
          <w:szCs w:val="20"/>
        </w:rPr>
      </w:pPr>
      <w:r w:rsidRPr="00974C7B">
        <w:rPr>
          <w:b/>
          <w:sz w:val="20"/>
          <w:szCs w:val="20"/>
        </w:rPr>
        <w:t xml:space="preserve">Artículo 19. </w:t>
      </w:r>
      <w:r w:rsidRPr="00974C7B">
        <w:rPr>
          <w:sz w:val="20"/>
          <w:szCs w:val="20"/>
        </w:rPr>
        <w:t xml:space="preserve">Se garantiza la libertad de cultos. Toda persona tiene derecho a profesar libremente su religión y a difundirla en forma individual o colectiva. </w:t>
      </w:r>
    </w:p>
    <w:p w14:paraId="64980D11" w14:textId="77777777" w:rsidR="00DC0F69" w:rsidRPr="00974C7B" w:rsidRDefault="00DC0F69" w:rsidP="00C27BE0">
      <w:pPr>
        <w:ind w:right="16"/>
        <w:jc w:val="both"/>
        <w:rPr>
          <w:sz w:val="20"/>
          <w:szCs w:val="20"/>
        </w:rPr>
      </w:pPr>
      <w:r w:rsidRPr="00974C7B">
        <w:rPr>
          <w:sz w:val="20"/>
          <w:szCs w:val="20"/>
        </w:rPr>
        <w:t>Todas las confesiones religiosas e iglesias son igualmente libres ante la ley.</w:t>
      </w:r>
    </w:p>
    <w:p w14:paraId="383A1FD7" w14:textId="77777777" w:rsidR="001B7FDA" w:rsidRPr="00974C7B" w:rsidRDefault="001B7FDA" w:rsidP="00C27BE0">
      <w:pPr>
        <w:ind w:right="16"/>
        <w:jc w:val="both"/>
        <w:rPr>
          <w:sz w:val="20"/>
          <w:szCs w:val="20"/>
        </w:rPr>
      </w:pPr>
      <w:r w:rsidRPr="00974C7B">
        <w:rPr>
          <w:b/>
          <w:bCs/>
          <w:sz w:val="20"/>
          <w:szCs w:val="20"/>
        </w:rPr>
        <w:br/>
        <w:t>Artículo 20.</w:t>
      </w:r>
      <w:r w:rsidRPr="00974C7B">
        <w:rPr>
          <w:sz w:val="20"/>
          <w:szCs w:val="20"/>
        </w:rPr>
        <w:t> Se garantiza a toda persona la libertad de expresar y difundir su pensamiento y opiniones, la de informar y recibir información veraz e imparcial, y la de fundar medios masivos de comunicación. </w:t>
      </w:r>
    </w:p>
    <w:p w14:paraId="28E44CB4" w14:textId="77777777" w:rsidR="001B7FDA" w:rsidRPr="00974C7B" w:rsidRDefault="001B7FDA" w:rsidP="00C27BE0">
      <w:pPr>
        <w:ind w:right="16"/>
        <w:jc w:val="both"/>
        <w:rPr>
          <w:sz w:val="20"/>
          <w:szCs w:val="20"/>
        </w:rPr>
      </w:pPr>
      <w:r w:rsidRPr="00974C7B">
        <w:rPr>
          <w:sz w:val="20"/>
          <w:szCs w:val="20"/>
        </w:rPr>
        <w:t>Estos son libres y tienen responsabilidad social. Se garantiza el derecho a la rectificación en condiciones de equidad. No habrá censura</w:t>
      </w:r>
    </w:p>
    <w:p w14:paraId="595F67CF" w14:textId="77777777" w:rsidR="001B7FDA" w:rsidRPr="00974C7B" w:rsidRDefault="001B7FDA" w:rsidP="00C27BE0">
      <w:pPr>
        <w:ind w:right="16"/>
        <w:jc w:val="both"/>
        <w:rPr>
          <w:sz w:val="20"/>
          <w:szCs w:val="20"/>
        </w:rPr>
      </w:pPr>
    </w:p>
    <w:p w14:paraId="3C1E68E9" w14:textId="77777777" w:rsidR="00C322A7" w:rsidRPr="00974C7B" w:rsidRDefault="00C322A7" w:rsidP="00C27BE0">
      <w:pPr>
        <w:ind w:right="16"/>
        <w:jc w:val="both"/>
        <w:rPr>
          <w:sz w:val="20"/>
          <w:szCs w:val="20"/>
        </w:rPr>
      </w:pPr>
      <w:r w:rsidRPr="00974C7B">
        <w:rPr>
          <w:b/>
          <w:bCs/>
          <w:sz w:val="20"/>
          <w:szCs w:val="20"/>
        </w:rPr>
        <w:t>Artículo 70.</w:t>
      </w:r>
      <w:r w:rsidRPr="00974C7B">
        <w:rPr>
          <w:sz w:val="20"/>
          <w:szCs w:val="20"/>
        </w:rPr>
        <w:t> 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 </w:t>
      </w:r>
    </w:p>
    <w:p w14:paraId="75AB7E05" w14:textId="77777777" w:rsidR="00C322A7" w:rsidRPr="00974C7B" w:rsidRDefault="00C322A7" w:rsidP="00C27BE0">
      <w:pPr>
        <w:ind w:right="16"/>
        <w:jc w:val="both"/>
        <w:rPr>
          <w:sz w:val="20"/>
          <w:szCs w:val="20"/>
        </w:rPr>
      </w:pPr>
      <w:r w:rsidRPr="00974C7B">
        <w:rPr>
          <w:sz w:val="20"/>
          <w:szCs w:val="20"/>
        </w:rPr>
        <w:t>La cultura en sus diversas manifestaciones es fundamento de la nacionalidad. El Estado reconoce la igualdad y dignidad de todas las que conviven en el país. El Estado promoverá la investigación, la ciencia, el desarrollo y la difusión de los valores culturales de la Nación. </w:t>
      </w:r>
    </w:p>
    <w:p w14:paraId="4F0E7BAE" w14:textId="77777777" w:rsidR="00C322A7" w:rsidRPr="00974C7B" w:rsidRDefault="00C322A7" w:rsidP="00C27BE0">
      <w:pPr>
        <w:ind w:right="16"/>
        <w:jc w:val="both"/>
        <w:rPr>
          <w:b/>
          <w:bCs/>
          <w:sz w:val="20"/>
          <w:szCs w:val="20"/>
        </w:rPr>
      </w:pPr>
    </w:p>
    <w:p w14:paraId="79AB9168" w14:textId="77777777" w:rsidR="00DC0F69" w:rsidRPr="00974C7B" w:rsidRDefault="00C322A7" w:rsidP="00C27BE0">
      <w:pPr>
        <w:ind w:right="16"/>
        <w:jc w:val="both"/>
        <w:rPr>
          <w:sz w:val="20"/>
          <w:szCs w:val="20"/>
        </w:rPr>
      </w:pPr>
      <w:r w:rsidRPr="00974C7B">
        <w:rPr>
          <w:b/>
          <w:bCs/>
          <w:sz w:val="20"/>
          <w:szCs w:val="20"/>
        </w:rPr>
        <w:t>Artículo 71.</w:t>
      </w:r>
      <w:r w:rsidRPr="00974C7B">
        <w:rPr>
          <w:sz w:val="20"/>
          <w:szCs w:val="20"/>
        </w:rPr>
        <w:t> La búsqueda del conocimiento y la expresión artística son libres. Los planes de desarrollo económico y social incluirán el fomento a las ciencias y, en general, a la cultura. El Estado creará incentivos para personas e instituciones que desarrollen y fomenten la ciencia y la tecnología y las demás manifestaciones culturales y ofrecerá estímulos especiales a personas e instituciones que ejerzan estas actividades.</w:t>
      </w:r>
    </w:p>
    <w:p w14:paraId="45F642C2" w14:textId="77777777" w:rsidR="00DC0F69" w:rsidRPr="00974C7B" w:rsidRDefault="00DC0F69" w:rsidP="00C27BE0">
      <w:pPr>
        <w:ind w:left="720" w:right="16"/>
        <w:jc w:val="both"/>
        <w:rPr>
          <w:b/>
          <w:sz w:val="20"/>
          <w:szCs w:val="20"/>
        </w:rPr>
      </w:pPr>
    </w:p>
    <w:p w14:paraId="136BEF9C" w14:textId="77777777" w:rsidR="00DC0F69" w:rsidRPr="00974C7B" w:rsidRDefault="00DC0F69" w:rsidP="00C27BE0">
      <w:pPr>
        <w:ind w:right="16"/>
        <w:jc w:val="both"/>
        <w:rPr>
          <w:b/>
          <w:sz w:val="20"/>
          <w:szCs w:val="20"/>
        </w:rPr>
      </w:pPr>
    </w:p>
    <w:p w14:paraId="2ED3F310" w14:textId="77777777" w:rsidR="007A2BB8" w:rsidRDefault="00CB3852" w:rsidP="00C27BE0">
      <w:pPr>
        <w:ind w:right="16"/>
        <w:jc w:val="both"/>
        <w:rPr>
          <w:b/>
          <w:sz w:val="20"/>
          <w:szCs w:val="20"/>
        </w:rPr>
      </w:pPr>
      <w:r w:rsidRPr="00974C7B">
        <w:rPr>
          <w:b/>
          <w:sz w:val="20"/>
          <w:szCs w:val="20"/>
        </w:rPr>
        <w:t>4.2 Normas nacionales</w:t>
      </w:r>
    </w:p>
    <w:p w14:paraId="142079EB" w14:textId="77777777" w:rsidR="00974C7B" w:rsidRPr="00974C7B" w:rsidRDefault="00974C7B" w:rsidP="00C27BE0">
      <w:pPr>
        <w:ind w:right="16"/>
        <w:jc w:val="both"/>
        <w:rPr>
          <w:b/>
          <w:sz w:val="20"/>
          <w:szCs w:val="20"/>
        </w:rPr>
      </w:pPr>
    </w:p>
    <w:p w14:paraId="3CF1DC53" w14:textId="77777777" w:rsidR="007A2BB8" w:rsidRPr="00974C7B" w:rsidRDefault="00CB3852" w:rsidP="00C27BE0">
      <w:pPr>
        <w:ind w:left="720" w:hanging="360"/>
        <w:jc w:val="both"/>
        <w:rPr>
          <w:i/>
          <w:sz w:val="20"/>
          <w:szCs w:val="20"/>
        </w:rPr>
      </w:pPr>
      <w:r w:rsidRPr="00974C7B">
        <w:rPr>
          <w:b/>
          <w:sz w:val="20"/>
          <w:szCs w:val="20"/>
        </w:rPr>
        <w:t>4.2.1 Ley 133 de 1994 – Libertad Religiosa y de Cultos:</w:t>
      </w:r>
      <w:r w:rsidRPr="00974C7B">
        <w:rPr>
          <w:i/>
          <w:sz w:val="20"/>
          <w:szCs w:val="20"/>
        </w:rPr>
        <w:t xml:space="preserve"> Regula el ejercicio del derecho fundamental a la libertad religiosa, reconociendo a las iglesias y confesiones religiosas como personas jurídicas con fines religiosos.</w:t>
      </w:r>
    </w:p>
    <w:p w14:paraId="259E3F96" w14:textId="77777777" w:rsidR="007A2BB8" w:rsidRPr="00974C7B" w:rsidRDefault="00CB3852" w:rsidP="00C27BE0">
      <w:pPr>
        <w:ind w:left="720" w:hanging="360"/>
        <w:jc w:val="both"/>
        <w:rPr>
          <w:sz w:val="20"/>
          <w:szCs w:val="20"/>
        </w:rPr>
      </w:pPr>
      <w:r w:rsidRPr="00974C7B">
        <w:rPr>
          <w:b/>
          <w:sz w:val="20"/>
          <w:szCs w:val="20"/>
        </w:rPr>
        <w:t xml:space="preserve">4.2.2 Ley 300 de 1996 – Ley General de Turismo: </w:t>
      </w:r>
      <w:r w:rsidRPr="00974C7B">
        <w:rPr>
          <w:sz w:val="20"/>
          <w:szCs w:val="20"/>
        </w:rPr>
        <w:t>Reconoce el turismo como industria esencial para el desarrollo del país, incluyendo el turismo cultural y religioso como modalidades de interés especial.</w:t>
      </w:r>
    </w:p>
    <w:p w14:paraId="42FA1264" w14:textId="77777777" w:rsidR="007A2BB8" w:rsidRPr="00974C7B" w:rsidRDefault="00CB3852" w:rsidP="00C27BE0">
      <w:pPr>
        <w:ind w:left="720" w:hanging="360"/>
        <w:jc w:val="both"/>
        <w:rPr>
          <w:sz w:val="20"/>
          <w:szCs w:val="20"/>
        </w:rPr>
      </w:pPr>
      <w:r w:rsidRPr="00974C7B">
        <w:rPr>
          <w:b/>
          <w:sz w:val="20"/>
          <w:szCs w:val="20"/>
        </w:rPr>
        <w:t xml:space="preserve">4.2.3 Ley 397 de 1997 – Ley General de Cultura (modificada por la Ley 1185 de 2008): </w:t>
      </w:r>
      <w:r w:rsidRPr="00974C7B">
        <w:rPr>
          <w:sz w:val="20"/>
          <w:szCs w:val="20"/>
        </w:rPr>
        <w:t>Establece los principios y mecanismos para la protección, salvaguarda y promoción del patrimonio cultural material e inmaterial de la Nación.</w:t>
      </w:r>
    </w:p>
    <w:p w14:paraId="0EA06950" w14:textId="77777777" w:rsidR="007A2BB8" w:rsidRPr="00974C7B" w:rsidRDefault="00CB3852" w:rsidP="00C27BE0">
      <w:pPr>
        <w:ind w:left="720" w:hanging="360"/>
        <w:jc w:val="both"/>
        <w:rPr>
          <w:sz w:val="20"/>
          <w:szCs w:val="20"/>
        </w:rPr>
      </w:pPr>
      <w:r w:rsidRPr="00974C7B">
        <w:rPr>
          <w:b/>
          <w:sz w:val="20"/>
          <w:szCs w:val="20"/>
        </w:rPr>
        <w:t xml:space="preserve">4.2.4 Ley 2068 de 2020: </w:t>
      </w:r>
      <w:r w:rsidRPr="00974C7B">
        <w:rPr>
          <w:sz w:val="20"/>
          <w:szCs w:val="20"/>
        </w:rPr>
        <w:t>Por la cual se modifica la Ley General de Turismo</w:t>
      </w:r>
    </w:p>
    <w:p w14:paraId="3AF4D384" w14:textId="77777777" w:rsidR="007A2BB8" w:rsidRPr="00974C7B" w:rsidRDefault="00CB3852" w:rsidP="00C27BE0">
      <w:pPr>
        <w:ind w:left="720" w:hanging="360"/>
        <w:jc w:val="both"/>
        <w:rPr>
          <w:sz w:val="20"/>
          <w:szCs w:val="20"/>
        </w:rPr>
      </w:pPr>
      <w:r w:rsidRPr="00974C7B">
        <w:rPr>
          <w:sz w:val="20"/>
          <w:szCs w:val="20"/>
        </w:rPr>
        <w:t>Actualiza los instrumentos de planeación del turismo, reconociendo los segmentos especializados, entre ellos el turismo religioso, como impulsores de la economía.</w:t>
      </w:r>
    </w:p>
    <w:p w14:paraId="5D63444C" w14:textId="77777777" w:rsidR="007A2BB8" w:rsidRPr="00974C7B" w:rsidRDefault="007A2BB8" w:rsidP="00C27BE0">
      <w:pPr>
        <w:ind w:left="1440" w:hanging="360"/>
        <w:jc w:val="both"/>
        <w:rPr>
          <w:sz w:val="20"/>
          <w:szCs w:val="20"/>
        </w:rPr>
      </w:pPr>
    </w:p>
    <w:p w14:paraId="443FED2D" w14:textId="77777777" w:rsidR="007A2BB8" w:rsidRPr="00974C7B" w:rsidRDefault="00CB3852" w:rsidP="00C27BE0">
      <w:pPr>
        <w:ind w:right="16"/>
        <w:jc w:val="both"/>
        <w:rPr>
          <w:b/>
          <w:sz w:val="20"/>
          <w:szCs w:val="20"/>
        </w:rPr>
      </w:pPr>
      <w:r w:rsidRPr="00974C7B">
        <w:rPr>
          <w:b/>
          <w:sz w:val="20"/>
          <w:szCs w:val="20"/>
        </w:rPr>
        <w:t>4.3 Normas distritales</w:t>
      </w:r>
    </w:p>
    <w:p w14:paraId="637AC1D2" w14:textId="77777777" w:rsidR="007A2BB8" w:rsidRPr="00974C7B" w:rsidRDefault="00CB3852" w:rsidP="00C27BE0">
      <w:pPr>
        <w:spacing w:before="240" w:after="240"/>
        <w:jc w:val="both"/>
        <w:rPr>
          <w:i/>
          <w:sz w:val="20"/>
          <w:szCs w:val="20"/>
        </w:rPr>
      </w:pPr>
      <w:r w:rsidRPr="00974C7B">
        <w:rPr>
          <w:b/>
          <w:i/>
          <w:sz w:val="20"/>
          <w:szCs w:val="20"/>
        </w:rPr>
        <w:t xml:space="preserve">4.3.1 </w:t>
      </w:r>
      <w:r w:rsidR="00974C7B" w:rsidRPr="00974C7B">
        <w:rPr>
          <w:b/>
          <w:i/>
          <w:sz w:val="20"/>
          <w:szCs w:val="20"/>
        </w:rPr>
        <w:t xml:space="preserve">Decreto 093 de 2018, "Por el cual se crea la Política Pública Distrital de Libertades Fundamentales de Religión, Culto y Conciencia para el Distrito Capital" </w:t>
      </w:r>
      <w:r w:rsidRPr="00974C7B">
        <w:rPr>
          <w:i/>
          <w:sz w:val="20"/>
          <w:szCs w:val="20"/>
        </w:rPr>
        <w:t xml:space="preserve">Reconoce el </w:t>
      </w:r>
      <w:r w:rsidRPr="00974C7B">
        <w:rPr>
          <w:i/>
          <w:sz w:val="20"/>
          <w:szCs w:val="20"/>
        </w:rPr>
        <w:lastRenderedPageBreak/>
        <w:t>derecho a la libertad religiosa y establece mecanismos de articulación y participación de las organizaciones religiosas en las decisiones públicas.</w:t>
      </w:r>
    </w:p>
    <w:p w14:paraId="776A7365" w14:textId="77777777" w:rsidR="007A2BB8" w:rsidRPr="00974C7B" w:rsidRDefault="00CB3852" w:rsidP="00C27BE0">
      <w:pPr>
        <w:spacing w:before="240" w:after="240"/>
        <w:jc w:val="both"/>
        <w:rPr>
          <w:i/>
          <w:sz w:val="20"/>
          <w:szCs w:val="20"/>
        </w:rPr>
      </w:pPr>
      <w:r w:rsidRPr="00974C7B">
        <w:rPr>
          <w:b/>
          <w:i/>
          <w:sz w:val="20"/>
          <w:szCs w:val="20"/>
        </w:rPr>
        <w:t xml:space="preserve">4.3.3 Plan de Desarrollo Distrital vigente: </w:t>
      </w:r>
      <w:r w:rsidRPr="00974C7B">
        <w:rPr>
          <w:i/>
          <w:sz w:val="20"/>
          <w:szCs w:val="20"/>
        </w:rPr>
        <w:t>Incluye la promoción del turismo cultural y el reconocimiento de las diversidades como ejes transversales de la política pública distrital.</w:t>
      </w:r>
    </w:p>
    <w:p w14:paraId="49D9EF4A" w14:textId="77777777" w:rsidR="007A2BB8" w:rsidRPr="00974C7B" w:rsidRDefault="00CB3852" w:rsidP="00C27BE0">
      <w:pPr>
        <w:spacing w:before="240" w:after="240"/>
        <w:jc w:val="both"/>
        <w:rPr>
          <w:i/>
          <w:sz w:val="20"/>
          <w:szCs w:val="20"/>
        </w:rPr>
      </w:pPr>
      <w:r w:rsidRPr="00974C7B">
        <w:rPr>
          <w:b/>
          <w:i/>
          <w:sz w:val="20"/>
          <w:szCs w:val="20"/>
        </w:rPr>
        <w:t xml:space="preserve">4.3.4 Planes Especiales de Manejo y Protección (PEMP): </w:t>
      </w:r>
      <w:r w:rsidRPr="00974C7B">
        <w:rPr>
          <w:i/>
          <w:sz w:val="20"/>
          <w:szCs w:val="20"/>
        </w:rPr>
        <w:t>Instrumentos adoptados por el Instituto Distrital de Patrimonio Cultural (IDPC) para proteger áreas de alto valor patrimonial, muchos de los cuales incluyen templos y espacios de fe.</w:t>
      </w:r>
    </w:p>
    <w:p w14:paraId="48BDBEA0" w14:textId="77777777" w:rsidR="007A2BB8" w:rsidRPr="00974C7B" w:rsidRDefault="00CB3852" w:rsidP="00C27BE0">
      <w:pPr>
        <w:numPr>
          <w:ilvl w:val="0"/>
          <w:numId w:val="5"/>
        </w:numPr>
        <w:jc w:val="both"/>
        <w:rPr>
          <w:b/>
          <w:sz w:val="20"/>
          <w:szCs w:val="20"/>
        </w:rPr>
      </w:pPr>
      <w:r w:rsidRPr="00974C7B">
        <w:rPr>
          <w:b/>
          <w:sz w:val="20"/>
          <w:szCs w:val="20"/>
        </w:rPr>
        <w:t>Impacto Fiscal</w:t>
      </w:r>
    </w:p>
    <w:p w14:paraId="3246EAAD" w14:textId="77777777" w:rsidR="007A2BB8" w:rsidRPr="00974C7B" w:rsidRDefault="00CB3852" w:rsidP="00C27BE0">
      <w:pPr>
        <w:spacing w:before="200"/>
        <w:jc w:val="both"/>
        <w:rPr>
          <w:sz w:val="20"/>
          <w:szCs w:val="20"/>
        </w:rPr>
      </w:pPr>
      <w:r w:rsidRPr="00974C7B">
        <w:rPr>
          <w:sz w:val="20"/>
          <w:szCs w:val="20"/>
        </w:rPr>
        <w:t>De conformidad con lo previsto en el artículo 7° de la Ley 819 de 2003, el análisis del impacto fiscal de cualquier proyecto de ley, ordenanza o acuerdo que ordene gasto o que otorgue beneficios tributarios debe hacerse explícito y ser compatible con el Marco Fiscal de Mediano Plazo. Para tal efecto, debe incluirse expresamente en la exposición de motivos y en las ponencias de trámite respectivas los costos fiscales de la iniciativa y la fuente de ingreso adicional generada para su financiamiento.</w:t>
      </w:r>
    </w:p>
    <w:p w14:paraId="65A5AD90" w14:textId="77777777" w:rsidR="007A2BB8" w:rsidRPr="00974C7B" w:rsidRDefault="00CB3852" w:rsidP="00C27BE0">
      <w:pPr>
        <w:spacing w:before="200"/>
        <w:jc w:val="both"/>
        <w:rPr>
          <w:sz w:val="20"/>
          <w:szCs w:val="20"/>
        </w:rPr>
      </w:pPr>
      <w:r w:rsidRPr="00974C7B">
        <w:rPr>
          <w:sz w:val="20"/>
          <w:szCs w:val="20"/>
        </w:rPr>
        <w:t>Además, el Ministerio de Hacienda y Crédito Público deberá emitir su concepto en cualquier momento durante el trámite ante el Congreso de la República, frente a la consistencia de lo dispuesto en el inciso anterior, concepto que no podrá contravenir el Marco Fiscal de Mediano Plazo y que será publicado en la Gaceta del Congreso. Por otro lado, los proyectos de ley de iniciativa gubernamental que impliquen gasto adicional o reducción de ingresos deben contener la correspondiente fuente sustitutiva por disminución de gasto o aumento de ingresos, la cual deberá ser analizada y aprobada por el Ministerio de Hacienda y Crédito Público. En las entidades territoriales, dicho trámite se surtirá ante la respectiva Secretaría de Hacienda o quien haga sus veces.</w:t>
      </w:r>
    </w:p>
    <w:p w14:paraId="2000486D" w14:textId="77777777" w:rsidR="007A2BB8" w:rsidRPr="00974C7B" w:rsidRDefault="00CB3852" w:rsidP="00C27BE0">
      <w:pPr>
        <w:spacing w:before="200"/>
        <w:jc w:val="both"/>
        <w:rPr>
          <w:sz w:val="20"/>
          <w:szCs w:val="20"/>
        </w:rPr>
      </w:pPr>
      <w:r w:rsidRPr="00974C7B">
        <w:rPr>
          <w:sz w:val="20"/>
          <w:szCs w:val="20"/>
        </w:rPr>
        <w:t>Es importante señalar que la presente iniciativa no genera impacto fiscal que implique modificación alguna en el Marco Fiscal de Mediano Plazo, dado que no se incrementará el presupuesto del Distrito ni se originará la creación de una nueva fuente de financiación.</w:t>
      </w:r>
    </w:p>
    <w:p w14:paraId="45E752A4" w14:textId="77777777" w:rsidR="007A2BB8" w:rsidRPr="00974C7B" w:rsidRDefault="007A2BB8" w:rsidP="00C27BE0">
      <w:pPr>
        <w:jc w:val="both"/>
        <w:rPr>
          <w:sz w:val="20"/>
          <w:szCs w:val="20"/>
        </w:rPr>
      </w:pPr>
    </w:p>
    <w:p w14:paraId="565A3DA3" w14:textId="77777777" w:rsidR="007A2BB8" w:rsidRPr="00974C7B" w:rsidRDefault="00CB3852" w:rsidP="00C27BE0">
      <w:pPr>
        <w:numPr>
          <w:ilvl w:val="0"/>
          <w:numId w:val="5"/>
        </w:numPr>
        <w:jc w:val="both"/>
        <w:rPr>
          <w:b/>
          <w:sz w:val="20"/>
          <w:szCs w:val="20"/>
        </w:rPr>
      </w:pPr>
      <w:r w:rsidRPr="00974C7B">
        <w:rPr>
          <w:b/>
          <w:sz w:val="20"/>
          <w:szCs w:val="20"/>
        </w:rPr>
        <w:t>Consideraciones</w:t>
      </w:r>
      <w:r w:rsidR="00DD038B" w:rsidRPr="00974C7B">
        <w:rPr>
          <w:b/>
          <w:sz w:val="20"/>
          <w:szCs w:val="20"/>
        </w:rPr>
        <w:t xml:space="preserve"> como ponentes </w:t>
      </w:r>
    </w:p>
    <w:p w14:paraId="5EFB6ACF"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t>El turismo religioso en Bogotá representa una oportunidad significativa para promover el desarrollo económico, cultural y social de la ciudad. El contexto local evidencia una rica diversidad de templos, comunidades y expresiones de fe que configuran un patrimonio cultural, arquitectónico y espiritual con un potencial poco explorado en la política turística.</w:t>
      </w:r>
    </w:p>
    <w:p w14:paraId="6E3D63CF"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t>El diseño del Programa Distrital “Bogotá, Destino de Fe y Patrimonio” parte del reconocimiento de la libertad de culto, la inclusión de todas las comunidades religiosas y de fe presentes en la ciudad, y la necesidad de visibilizar tanto las expresiones tradicionales como las históricamente subrepresentadas. Con el fin de fortalecer el reconocimiento y la valoración de la pluralidad espiritual y religiosa del Distrito, la iniciativa responde a los retos de baja visibilidad institucional del turismo religioso. A la vez, abarca la falta de un inventario actualizado de bienes y prácticas relevantes, la fragmentación institucional en las acciones de promoción y protección, y la carencia de infraestructura y formación especializada en el sector.</w:t>
      </w:r>
    </w:p>
    <w:p w14:paraId="442AE985"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lastRenderedPageBreak/>
        <w:t>Asimismo, se busca que el turismo religioso sea una herramienta para la construcción de tejido social, el fomento del diálogo interreligioso, el respeto por la diversidad espiritual y el fortalecimiento de emprendimientos locales. El programa promueve la participación activa de las comunidades de fe, la articulación interinstitucional, la formación en cultura de paz y pluralismo religioso, y garantiza que todas las acciones se desarrollen bajo los principios de pluralidad, no adscripción a religión oficial, sostenibilidad, pertinencia cultural y sin generar cargas fiscales adicionales para el Distrito.</w:t>
      </w:r>
    </w:p>
    <w:p w14:paraId="3D4D6DC1"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t>La implementación de las rutas y contenidos turísticos de valor espiritual, el apoyo a eventos, la formación de capacidades en actores públicos y comunitarios, y la producción de un inventario actualizado de patrimonio religioso, son ejemplos claros de las acciones previstas, en línea con el nuevo articulado. El enfoque territorial, de derechos, sostenibilidad y participación ciudadana, atraviesa transversalmente el programa, facilitando la inclusión de todas las localidades y la adaptación a las particularidades sociales y culturales de Bogotá.</w:t>
      </w:r>
    </w:p>
    <w:p w14:paraId="5E78682B" w14:textId="77777777" w:rsidR="00974C7B" w:rsidRPr="00974C7B" w:rsidRDefault="00C27BE0" w:rsidP="00C27BE0">
      <w:pPr>
        <w:pStyle w:val="Ttulo4"/>
        <w:jc w:val="both"/>
        <w:rPr>
          <w:b/>
          <w:color w:val="auto"/>
          <w:sz w:val="20"/>
          <w:szCs w:val="20"/>
        </w:rPr>
      </w:pPr>
      <w:r>
        <w:rPr>
          <w:b/>
          <w:color w:val="auto"/>
          <w:sz w:val="20"/>
          <w:szCs w:val="20"/>
        </w:rPr>
        <w:t xml:space="preserve">6.1 </w:t>
      </w:r>
      <w:r w:rsidR="00974C7B" w:rsidRPr="00974C7B">
        <w:rPr>
          <w:b/>
          <w:color w:val="auto"/>
          <w:sz w:val="20"/>
          <w:szCs w:val="20"/>
        </w:rPr>
        <w:t>Modificaciones al proyecto de acuerdo</w:t>
      </w:r>
    </w:p>
    <w:p w14:paraId="4C411868"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t>En el marco de estas consideraciones generales, se incorporan ajustes específicos al proyecto de acuerdo para garantizar su alineación con la normativa constitucional, nacional y distrital vigente, fortaleciendo así la coherencia jurídica y el enfoque inclusivo del programa. Estos cambios responden a un análisis detallado que busca eliminar inconsistencias y reforzar el principio de pluralismo religioso, asegurando que el programa no se restrinja a credos específicos y promueva la diversidad espiritual de manera integral.</w:t>
      </w:r>
    </w:p>
    <w:p w14:paraId="78521F00" w14:textId="77777777" w:rsidR="00C27BE0" w:rsidRDefault="00974C7B" w:rsidP="00C27BE0">
      <w:pPr>
        <w:pStyle w:val="NormalWeb"/>
        <w:spacing w:line="276" w:lineRule="auto"/>
        <w:jc w:val="both"/>
        <w:rPr>
          <w:rStyle w:val="Textoennegrita"/>
          <w:rFonts w:ascii="Arial" w:hAnsi="Arial" w:cs="Arial"/>
          <w:sz w:val="20"/>
          <w:szCs w:val="20"/>
        </w:rPr>
      </w:pPr>
      <w:r>
        <w:rPr>
          <w:rStyle w:val="Textoennegrita"/>
          <w:rFonts w:ascii="Arial" w:hAnsi="Arial" w:cs="Arial"/>
          <w:sz w:val="20"/>
          <w:szCs w:val="20"/>
        </w:rPr>
        <w:t>Su</w:t>
      </w:r>
      <w:r w:rsidRPr="00974C7B">
        <w:rPr>
          <w:rStyle w:val="Textoennegrita"/>
          <w:rFonts w:ascii="Arial" w:hAnsi="Arial" w:cs="Arial"/>
          <w:sz w:val="20"/>
          <w:szCs w:val="20"/>
        </w:rPr>
        <w:t>stento jurídico</w:t>
      </w:r>
    </w:p>
    <w:p w14:paraId="017C3F4F"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t xml:space="preserve">Se ajusta el sustento jurídico del proyecto de acuerdo, incorporando los artículos de la Constitución Política de Colombia que se consideran acordes con el espíritu y propósito del proyecto. Estos ajustes refuerzan el reconocimiento constitucional de la libertad de culto y el pluralismo, alineándose directamente con los objetivos de inclusión y </w:t>
      </w:r>
      <w:proofErr w:type="spellStart"/>
      <w:r w:rsidRPr="00974C7B">
        <w:rPr>
          <w:rFonts w:ascii="Arial" w:hAnsi="Arial" w:cs="Arial"/>
          <w:sz w:val="20"/>
          <w:szCs w:val="20"/>
        </w:rPr>
        <w:t>visibilización</w:t>
      </w:r>
      <w:proofErr w:type="spellEnd"/>
      <w:r w:rsidRPr="00974C7B">
        <w:rPr>
          <w:rFonts w:ascii="Arial" w:hAnsi="Arial" w:cs="Arial"/>
          <w:sz w:val="20"/>
          <w:szCs w:val="20"/>
        </w:rPr>
        <w:t xml:space="preserve"> de todas las comunidades religiosas en Bogotá.</w:t>
      </w:r>
      <w:r w:rsidRPr="00974C7B">
        <w:rPr>
          <w:rFonts w:ascii="Arial" w:hAnsi="Arial" w:cs="Arial"/>
          <w:sz w:val="20"/>
          <w:szCs w:val="20"/>
        </w:rPr>
        <w:br/>
        <w:t>En relación con la normativa nacional, se elimina la referencia a la Ley 804 de 2016, tras un análisis hermenéutico que determina que dicha norma no guarda relación directa con los objetivos del proyecto de acuerdo. Esta depuración asegura que el sustento jurídico sea preciso y relevante, evitando referencias innecesarias que podrían diluir el enfoque en el turismo religioso como herramienta de desarrollo social y cultural.</w:t>
      </w:r>
    </w:p>
    <w:p w14:paraId="16957A5D" w14:textId="77777777" w:rsidR="00C27BE0" w:rsidRDefault="00974C7B" w:rsidP="00C27BE0">
      <w:pPr>
        <w:pStyle w:val="NormalWeb"/>
        <w:spacing w:line="276" w:lineRule="auto"/>
        <w:jc w:val="both"/>
        <w:rPr>
          <w:rStyle w:val="Textoennegrita"/>
          <w:rFonts w:ascii="Arial" w:hAnsi="Arial" w:cs="Arial"/>
          <w:sz w:val="20"/>
          <w:szCs w:val="20"/>
        </w:rPr>
      </w:pPr>
      <w:r>
        <w:rPr>
          <w:rStyle w:val="Textoennegrita"/>
          <w:rFonts w:ascii="Arial" w:hAnsi="Arial" w:cs="Arial"/>
          <w:sz w:val="20"/>
          <w:szCs w:val="20"/>
        </w:rPr>
        <w:t>N</w:t>
      </w:r>
      <w:r w:rsidRPr="00974C7B">
        <w:rPr>
          <w:rStyle w:val="Textoennegrita"/>
          <w:rFonts w:ascii="Arial" w:hAnsi="Arial" w:cs="Arial"/>
          <w:sz w:val="20"/>
          <w:szCs w:val="20"/>
        </w:rPr>
        <w:t>ormativa distrital</w:t>
      </w:r>
    </w:p>
    <w:p w14:paraId="7F841241" w14:textId="77777777" w:rsidR="00974C7B" w:rsidRPr="00974C7B" w:rsidRDefault="00974C7B" w:rsidP="00C27BE0">
      <w:pPr>
        <w:pStyle w:val="NormalWeb"/>
        <w:spacing w:line="276" w:lineRule="auto"/>
        <w:jc w:val="both"/>
        <w:rPr>
          <w:rFonts w:ascii="Arial" w:hAnsi="Arial" w:cs="Arial"/>
          <w:sz w:val="20"/>
          <w:szCs w:val="20"/>
        </w:rPr>
      </w:pPr>
      <w:r w:rsidRPr="00974C7B">
        <w:rPr>
          <w:rFonts w:ascii="Arial" w:hAnsi="Arial" w:cs="Arial"/>
          <w:sz w:val="20"/>
          <w:szCs w:val="20"/>
        </w:rPr>
        <w:t>Respecto a las normas distritales mencionadas, se identificaron las siguientes inconsistencias, las cuales se corrigen para mantener la integridad y pertinencia del programa:</w:t>
      </w:r>
    </w:p>
    <w:p w14:paraId="08BD5678" w14:textId="77777777" w:rsidR="00974C7B" w:rsidRPr="00974C7B" w:rsidRDefault="00974C7B" w:rsidP="00C27BE0">
      <w:pPr>
        <w:numPr>
          <w:ilvl w:val="0"/>
          <w:numId w:val="6"/>
        </w:numPr>
        <w:spacing w:before="100" w:beforeAutospacing="1" w:after="100" w:afterAutospacing="1"/>
        <w:jc w:val="both"/>
        <w:rPr>
          <w:sz w:val="20"/>
          <w:szCs w:val="20"/>
        </w:rPr>
      </w:pPr>
      <w:r w:rsidRPr="00974C7B">
        <w:rPr>
          <w:sz w:val="20"/>
          <w:szCs w:val="20"/>
        </w:rPr>
        <w:t>El Acuerdo Distrital 037 de 1993, señalado como el "Plan General de Desarrollo Económico y Social de Bogotá D.C.", corresponde en realidad al acuerdo "Por el cual se fijan las escalas de remuneración y el sistema de clasificación para las distintas categorías de empleos en la Administración Central de Santa Fe de Bogotá, Distrito Capital, y se dictan otras disposiciones sobre nomenclatura".</w:t>
      </w:r>
    </w:p>
    <w:p w14:paraId="62AAE56D" w14:textId="77777777" w:rsidR="00974C7B" w:rsidRPr="00974C7B" w:rsidRDefault="00974C7B" w:rsidP="00C27BE0">
      <w:pPr>
        <w:numPr>
          <w:ilvl w:val="0"/>
          <w:numId w:val="6"/>
        </w:numPr>
        <w:spacing w:before="100" w:beforeAutospacing="1" w:after="100" w:afterAutospacing="1"/>
        <w:jc w:val="both"/>
        <w:rPr>
          <w:sz w:val="20"/>
          <w:szCs w:val="20"/>
        </w:rPr>
      </w:pPr>
      <w:r w:rsidRPr="00974C7B">
        <w:rPr>
          <w:sz w:val="20"/>
          <w:szCs w:val="20"/>
        </w:rPr>
        <w:lastRenderedPageBreak/>
        <w:t>El Acuerdo 489 de 2012, descrito como la "Política Pública de Libertades Fundamentales de Religión, Culto y Conciencia", corresponde en realidad al acuerdo "Por el cual se adopta el Plan de Desarrollo Económico, Social, Ambiental y de Obras Públicas para Bogotá D.C. 2012-2016", el cual se encuentra derogado.</w:t>
      </w:r>
    </w:p>
    <w:p w14:paraId="51306A67" w14:textId="77777777" w:rsidR="00974C7B" w:rsidRPr="00974C7B" w:rsidRDefault="00974C7B" w:rsidP="00C27BE0">
      <w:pPr>
        <w:numPr>
          <w:ilvl w:val="0"/>
          <w:numId w:val="6"/>
        </w:numPr>
        <w:spacing w:before="100" w:beforeAutospacing="1" w:after="100" w:afterAutospacing="1"/>
        <w:jc w:val="both"/>
        <w:rPr>
          <w:sz w:val="20"/>
          <w:szCs w:val="20"/>
        </w:rPr>
      </w:pPr>
      <w:r w:rsidRPr="00974C7B">
        <w:rPr>
          <w:sz w:val="20"/>
          <w:szCs w:val="20"/>
        </w:rPr>
        <w:t>El Decreto 438 de 2001, citado como reglamentario del turismo en Bogotá D.C., no aparece en la normativa distrital vigente.</w:t>
      </w:r>
    </w:p>
    <w:p w14:paraId="496EC929" w14:textId="77777777" w:rsidR="00974C7B" w:rsidRPr="00974C7B" w:rsidRDefault="00974C7B" w:rsidP="00C27BE0">
      <w:pPr>
        <w:pStyle w:val="NormalWeb"/>
        <w:spacing w:line="276" w:lineRule="auto"/>
        <w:ind w:left="720"/>
        <w:jc w:val="both"/>
        <w:rPr>
          <w:rFonts w:ascii="Arial" w:hAnsi="Arial" w:cs="Arial"/>
          <w:sz w:val="20"/>
          <w:szCs w:val="20"/>
        </w:rPr>
      </w:pPr>
      <w:r w:rsidRPr="00974C7B">
        <w:rPr>
          <w:rFonts w:ascii="Arial" w:hAnsi="Arial" w:cs="Arial"/>
          <w:sz w:val="20"/>
          <w:szCs w:val="20"/>
        </w:rPr>
        <w:t>Dado que ninguna de las normas mencionadas guarda relación con el contenido descrito ni con los objetivos del proyecto de acuerdo, se procede a su eliminación del apartado correspondiente. Esta medida evita fragmentaciones institucionales y fortalece la base normativa del programa al centrarse en regulaciones vigentes y directamente aplicables.</w:t>
      </w:r>
      <w:r w:rsidRPr="00974C7B">
        <w:rPr>
          <w:rFonts w:ascii="Arial" w:hAnsi="Arial" w:cs="Arial"/>
          <w:sz w:val="20"/>
          <w:szCs w:val="20"/>
        </w:rPr>
        <w:br/>
        <w:t>En su lugar, se incorpora el Decreto 093 de 2018, "Por el cual se crea la Política Pública Distrital de Libertades Fundamentales de Religión, Culto y Conciencia para el Distrito Capital", como norma pertinente y vigente que sustenta el proyecto. Esta inclusión respalda el fomento del diálogo interreligioso y la pluralidad espiritual, alineándose con los principios de inclusión y no adscripción a una religión oficial que guían el programa.</w:t>
      </w:r>
    </w:p>
    <w:p w14:paraId="3A27F845" w14:textId="77777777" w:rsidR="00C27BE0" w:rsidRDefault="00C27BE0" w:rsidP="00C27BE0">
      <w:pPr>
        <w:pStyle w:val="NormalWeb"/>
        <w:spacing w:line="276" w:lineRule="auto"/>
        <w:jc w:val="both"/>
        <w:rPr>
          <w:rStyle w:val="Textoennegrita"/>
          <w:rFonts w:ascii="Arial" w:hAnsi="Arial" w:cs="Arial"/>
          <w:sz w:val="20"/>
          <w:szCs w:val="20"/>
        </w:rPr>
      </w:pPr>
      <w:r>
        <w:rPr>
          <w:rStyle w:val="Textoennegrita"/>
          <w:rFonts w:ascii="Arial" w:hAnsi="Arial" w:cs="Arial"/>
          <w:sz w:val="20"/>
          <w:szCs w:val="20"/>
        </w:rPr>
        <w:t xml:space="preserve">6.2 </w:t>
      </w:r>
      <w:r w:rsidR="00974C7B" w:rsidRPr="00974C7B">
        <w:rPr>
          <w:rStyle w:val="Textoennegrita"/>
          <w:rFonts w:ascii="Arial" w:hAnsi="Arial" w:cs="Arial"/>
          <w:sz w:val="20"/>
          <w:szCs w:val="20"/>
        </w:rPr>
        <w:t>Modificaciones al articulado</w:t>
      </w:r>
    </w:p>
    <w:p w14:paraId="2A6C48C2" w14:textId="77777777" w:rsidR="00974C7B" w:rsidRPr="00C27BE0" w:rsidRDefault="00974C7B" w:rsidP="00C27BE0">
      <w:pPr>
        <w:pStyle w:val="NormalWeb"/>
        <w:spacing w:line="276" w:lineRule="auto"/>
        <w:jc w:val="both"/>
        <w:rPr>
          <w:rFonts w:ascii="Arial" w:hAnsi="Arial" w:cs="Arial"/>
          <w:b/>
          <w:bCs/>
          <w:sz w:val="20"/>
          <w:szCs w:val="20"/>
        </w:rPr>
      </w:pPr>
      <w:r w:rsidRPr="00974C7B">
        <w:rPr>
          <w:rFonts w:ascii="Arial" w:hAnsi="Arial" w:cs="Arial"/>
          <w:sz w:val="20"/>
          <w:szCs w:val="20"/>
        </w:rPr>
        <w:t xml:space="preserve">Se propone la modificación de los artículos 1 y 2 del proyecto de acuerdo con el propósito de alinearlos con la normativa constitucional y la legislación vigente. Dichos ajustes buscan garantizar que el contenido no se restrinja a un credo específico, sino que se amplíe para reflejar el principio de pluralismo consagrado en la Constitución Política, evitando cualquier contradicción con este principio fundamental. </w:t>
      </w:r>
      <w:r>
        <w:rPr>
          <w:rFonts w:ascii="Arial" w:hAnsi="Arial" w:cs="Arial"/>
          <w:sz w:val="20"/>
          <w:szCs w:val="20"/>
        </w:rPr>
        <w:br/>
        <w:t>Esto</w:t>
      </w:r>
      <w:r w:rsidRPr="00974C7B">
        <w:rPr>
          <w:rFonts w:ascii="Arial" w:hAnsi="Arial" w:cs="Arial"/>
          <w:sz w:val="20"/>
          <w:szCs w:val="20"/>
        </w:rPr>
        <w:t>s cambios refuerzan el enfoque del programa en la diversidad de expresiones de fe, promoviendo rutas turísticas y eventos que abarquen todas las comunidades religiosas, y facilitando la participación activa y equitativa de actores comunitarios en un marco de sostenibilidad y respeto por los derechos.</w:t>
      </w:r>
    </w:p>
    <w:p w14:paraId="172FFE37" w14:textId="77777777" w:rsidR="00974C7B" w:rsidRPr="00974C7B" w:rsidRDefault="00974C7B" w:rsidP="00C27BE0">
      <w:pPr>
        <w:pStyle w:val="NormalWeb"/>
        <w:spacing w:line="276" w:lineRule="auto"/>
        <w:jc w:val="both"/>
        <w:rPr>
          <w:rFonts w:ascii="Arial" w:hAnsi="Arial" w:cs="Arial"/>
          <w:sz w:val="20"/>
          <w:szCs w:val="20"/>
        </w:rPr>
      </w:pPr>
      <w:r>
        <w:rPr>
          <w:rFonts w:ascii="Arial" w:hAnsi="Arial" w:cs="Arial"/>
          <w:sz w:val="20"/>
          <w:szCs w:val="20"/>
        </w:rPr>
        <w:t xml:space="preserve">Las </w:t>
      </w:r>
      <w:r w:rsidRPr="00974C7B">
        <w:rPr>
          <w:rFonts w:ascii="Arial" w:hAnsi="Arial" w:cs="Arial"/>
          <w:sz w:val="20"/>
          <w:szCs w:val="20"/>
        </w:rPr>
        <w:t>modificaciones al proyecto de acuerdo complementan las consideraciones iniciales, asegurando que el Programa Distrital “Bogotá, Destino de Fe y Patrimonio” sea jurídicamente sólido, inclusivo y adaptable a las realidades de la ciudad, contribuyendo así a su efectividad como herramienta de desarrollo integral.</w:t>
      </w:r>
    </w:p>
    <w:p w14:paraId="27383F40" w14:textId="77777777" w:rsidR="007A2BB8" w:rsidRDefault="00CB3852" w:rsidP="00C27BE0">
      <w:pPr>
        <w:numPr>
          <w:ilvl w:val="0"/>
          <w:numId w:val="5"/>
        </w:numPr>
        <w:jc w:val="both"/>
        <w:rPr>
          <w:b/>
          <w:sz w:val="20"/>
          <w:szCs w:val="20"/>
        </w:rPr>
      </w:pPr>
      <w:r w:rsidRPr="00974C7B">
        <w:rPr>
          <w:b/>
          <w:sz w:val="20"/>
          <w:szCs w:val="20"/>
        </w:rPr>
        <w:t>Competencia</w:t>
      </w:r>
    </w:p>
    <w:p w14:paraId="33DF47BA" w14:textId="77777777" w:rsidR="00974C7B" w:rsidRPr="00974C7B" w:rsidRDefault="00974C7B" w:rsidP="00C27BE0">
      <w:pPr>
        <w:ind w:left="360"/>
        <w:jc w:val="both"/>
        <w:rPr>
          <w:b/>
          <w:sz w:val="20"/>
          <w:szCs w:val="20"/>
        </w:rPr>
      </w:pPr>
    </w:p>
    <w:p w14:paraId="17CF7D5E" w14:textId="77777777" w:rsidR="007A2BB8" w:rsidRPr="00974C7B" w:rsidRDefault="00CB3852" w:rsidP="00C27BE0">
      <w:pPr>
        <w:jc w:val="both"/>
        <w:rPr>
          <w:i/>
          <w:sz w:val="20"/>
          <w:szCs w:val="20"/>
        </w:rPr>
      </w:pPr>
      <w:r w:rsidRPr="00974C7B">
        <w:rPr>
          <w:sz w:val="20"/>
          <w:szCs w:val="20"/>
        </w:rPr>
        <w:t xml:space="preserve">El Concejo de Bogotá es competente para abordar el estudio, discusión y aprobación del proyecto de acuerdo, conforme a las disposiciones establecidas en la Constitución Política de Colombia y en el Decreto Ley 1421 de 1993 </w:t>
      </w:r>
      <w:r w:rsidRPr="00974C7B">
        <w:rPr>
          <w:i/>
          <w:sz w:val="20"/>
          <w:szCs w:val="20"/>
        </w:rPr>
        <w:t>“Por el cual se dicta el régimen especial para el Distrito Capital de Santafé de Bogotá”</w:t>
      </w:r>
    </w:p>
    <w:p w14:paraId="0E094DFA" w14:textId="77777777" w:rsidR="007A2BB8" w:rsidRPr="00974C7B" w:rsidRDefault="007A2BB8" w:rsidP="00C27BE0">
      <w:pPr>
        <w:jc w:val="both"/>
        <w:rPr>
          <w:i/>
          <w:sz w:val="20"/>
          <w:szCs w:val="20"/>
        </w:rPr>
      </w:pPr>
    </w:p>
    <w:p w14:paraId="16012699" w14:textId="77777777" w:rsidR="007A2BB8" w:rsidRPr="00974C7B" w:rsidRDefault="00CB3852" w:rsidP="00C27BE0">
      <w:pPr>
        <w:jc w:val="both"/>
        <w:rPr>
          <w:i/>
          <w:sz w:val="20"/>
          <w:szCs w:val="20"/>
        </w:rPr>
      </w:pPr>
      <w:r w:rsidRPr="00974C7B">
        <w:rPr>
          <w:i/>
          <w:sz w:val="20"/>
          <w:szCs w:val="20"/>
        </w:rPr>
        <w:t>Numeral 1° del Art. 12 Decreto Ley 1421 de 1993:</w:t>
      </w:r>
    </w:p>
    <w:p w14:paraId="45326697" w14:textId="77777777" w:rsidR="007A2BB8" w:rsidRPr="00974C7B" w:rsidRDefault="00CB3852" w:rsidP="00C27BE0">
      <w:pPr>
        <w:ind w:left="720"/>
        <w:jc w:val="both"/>
        <w:rPr>
          <w:sz w:val="20"/>
          <w:szCs w:val="20"/>
        </w:rPr>
      </w:pPr>
      <w:r w:rsidRPr="00974C7B">
        <w:rPr>
          <w:b/>
          <w:sz w:val="20"/>
          <w:szCs w:val="20"/>
        </w:rPr>
        <w:t>Artículo 12. Atribuciones.</w:t>
      </w:r>
      <w:r w:rsidRPr="00974C7B">
        <w:rPr>
          <w:sz w:val="20"/>
          <w:szCs w:val="20"/>
        </w:rPr>
        <w:t xml:space="preserve"> Corresponde al Concejo Distrital, de conformidad con la Constitución y la ley:</w:t>
      </w:r>
    </w:p>
    <w:p w14:paraId="399692BC" w14:textId="77777777" w:rsidR="007A2BB8" w:rsidRPr="00974C7B" w:rsidRDefault="00CB3852" w:rsidP="00C27BE0">
      <w:pPr>
        <w:ind w:left="720"/>
        <w:jc w:val="both"/>
        <w:rPr>
          <w:sz w:val="20"/>
          <w:szCs w:val="20"/>
        </w:rPr>
      </w:pPr>
      <w:r w:rsidRPr="00974C7B">
        <w:rPr>
          <w:b/>
          <w:sz w:val="20"/>
          <w:szCs w:val="20"/>
        </w:rPr>
        <w:t xml:space="preserve">1. </w:t>
      </w:r>
      <w:r w:rsidRPr="00974C7B">
        <w:rPr>
          <w:sz w:val="20"/>
          <w:szCs w:val="20"/>
        </w:rPr>
        <w:t>Dictar las normas necesarias para garantizar el adecuado cumplimiento de las funciones y la eficiente prestación de los servicios a cargo del Distrito.</w:t>
      </w:r>
    </w:p>
    <w:p w14:paraId="60881501" w14:textId="77777777" w:rsidR="007A2BB8" w:rsidRPr="00974C7B" w:rsidRDefault="00CB3852" w:rsidP="00C27BE0">
      <w:pPr>
        <w:ind w:left="720"/>
        <w:jc w:val="both"/>
        <w:rPr>
          <w:sz w:val="20"/>
          <w:szCs w:val="20"/>
        </w:rPr>
      </w:pPr>
      <w:r w:rsidRPr="00974C7B">
        <w:rPr>
          <w:sz w:val="20"/>
          <w:szCs w:val="20"/>
        </w:rPr>
        <w:t>(...)</w:t>
      </w:r>
    </w:p>
    <w:p w14:paraId="5F9AB7FB" w14:textId="77777777" w:rsidR="007A2BB8" w:rsidRPr="00974C7B" w:rsidRDefault="00CB3852" w:rsidP="00C27BE0">
      <w:pPr>
        <w:ind w:left="720"/>
        <w:jc w:val="both"/>
        <w:rPr>
          <w:sz w:val="20"/>
          <w:szCs w:val="20"/>
        </w:rPr>
      </w:pPr>
      <w:r w:rsidRPr="00974C7B">
        <w:rPr>
          <w:b/>
          <w:sz w:val="20"/>
          <w:szCs w:val="20"/>
        </w:rPr>
        <w:t xml:space="preserve">25. </w:t>
      </w:r>
      <w:r w:rsidRPr="00974C7B">
        <w:rPr>
          <w:sz w:val="20"/>
          <w:szCs w:val="20"/>
        </w:rPr>
        <w:t>Cumplir las demás funciones que le asignen las disposiciones vigentes.</w:t>
      </w:r>
    </w:p>
    <w:p w14:paraId="4D90F23F" w14:textId="77777777" w:rsidR="007A2BB8" w:rsidRPr="00974C7B" w:rsidRDefault="007A2BB8" w:rsidP="00C27BE0">
      <w:pPr>
        <w:jc w:val="both"/>
        <w:rPr>
          <w:sz w:val="20"/>
          <w:szCs w:val="20"/>
        </w:rPr>
      </w:pPr>
    </w:p>
    <w:p w14:paraId="4CAA4177" w14:textId="77777777" w:rsidR="007A2BB8" w:rsidRPr="00974C7B" w:rsidRDefault="00CB3852" w:rsidP="00C27BE0">
      <w:pPr>
        <w:jc w:val="both"/>
        <w:rPr>
          <w:sz w:val="20"/>
          <w:szCs w:val="20"/>
        </w:rPr>
      </w:pPr>
      <w:r w:rsidRPr="00974C7B">
        <w:rPr>
          <w:sz w:val="20"/>
          <w:szCs w:val="20"/>
        </w:rPr>
        <w:t>Por lo anterior, se concluye que el Concejo de Bogotá cuenta con plena competencia para tramitar y eventualmente aprobar el presente proyecto de acuerdo toda vez que garantizar la salud y el bienestar social de los bo</w:t>
      </w:r>
      <w:r w:rsidR="007C560D" w:rsidRPr="00974C7B">
        <w:rPr>
          <w:sz w:val="20"/>
          <w:szCs w:val="20"/>
        </w:rPr>
        <w:t xml:space="preserve">gotanos constituye uno de </w:t>
      </w:r>
      <w:proofErr w:type="gramStart"/>
      <w:r w:rsidR="007C560D" w:rsidRPr="00974C7B">
        <w:rPr>
          <w:sz w:val="20"/>
          <w:szCs w:val="20"/>
        </w:rPr>
        <w:t xml:space="preserve">los  </w:t>
      </w:r>
      <w:r w:rsidRPr="00974C7B">
        <w:rPr>
          <w:sz w:val="20"/>
          <w:szCs w:val="20"/>
        </w:rPr>
        <w:t>fines</w:t>
      </w:r>
      <w:proofErr w:type="gramEnd"/>
      <w:r w:rsidRPr="00974C7B">
        <w:rPr>
          <w:sz w:val="20"/>
          <w:szCs w:val="20"/>
        </w:rPr>
        <w:t xml:space="preserve"> esenciales de servicio del Estado y debe ser esta corporación la encargada de propender por el adecuado cumplimiento de las mismas.</w:t>
      </w:r>
    </w:p>
    <w:p w14:paraId="3A9E3F42" w14:textId="77777777" w:rsidR="007A2BB8" w:rsidRPr="00974C7B" w:rsidRDefault="007A2BB8" w:rsidP="00C27BE0">
      <w:pPr>
        <w:jc w:val="both"/>
        <w:rPr>
          <w:sz w:val="20"/>
          <w:szCs w:val="20"/>
        </w:rPr>
      </w:pPr>
    </w:p>
    <w:p w14:paraId="63ED9653" w14:textId="77777777" w:rsidR="007A2BB8" w:rsidRDefault="00CB3852" w:rsidP="00C27BE0">
      <w:pPr>
        <w:numPr>
          <w:ilvl w:val="0"/>
          <w:numId w:val="5"/>
        </w:numPr>
        <w:jc w:val="both"/>
        <w:rPr>
          <w:b/>
          <w:sz w:val="20"/>
          <w:szCs w:val="20"/>
        </w:rPr>
      </w:pPr>
      <w:r w:rsidRPr="00974C7B">
        <w:rPr>
          <w:b/>
          <w:sz w:val="20"/>
          <w:szCs w:val="20"/>
        </w:rPr>
        <w:t>Conclusión</w:t>
      </w:r>
    </w:p>
    <w:p w14:paraId="2CACD5B4" w14:textId="77777777" w:rsidR="00974C7B" w:rsidRPr="00974C7B" w:rsidRDefault="00974C7B" w:rsidP="00C27BE0">
      <w:pPr>
        <w:ind w:left="360"/>
        <w:jc w:val="both"/>
        <w:rPr>
          <w:b/>
          <w:sz w:val="20"/>
          <w:szCs w:val="20"/>
        </w:rPr>
      </w:pPr>
    </w:p>
    <w:p w14:paraId="7D8F3546" w14:textId="77777777" w:rsidR="007A2BB8" w:rsidRPr="00974C7B" w:rsidRDefault="00CB3852" w:rsidP="00C27BE0">
      <w:pPr>
        <w:jc w:val="both"/>
        <w:rPr>
          <w:i/>
          <w:sz w:val="20"/>
          <w:szCs w:val="20"/>
        </w:rPr>
      </w:pPr>
      <w:r w:rsidRPr="00974C7B">
        <w:rPr>
          <w:sz w:val="20"/>
          <w:szCs w:val="20"/>
        </w:rPr>
        <w:t xml:space="preserve">En mérito de las consideraciones presentadas, me permito rendir </w:t>
      </w:r>
      <w:r w:rsidRPr="00974C7B">
        <w:rPr>
          <w:b/>
          <w:sz w:val="20"/>
          <w:szCs w:val="20"/>
        </w:rPr>
        <w:t>PONENCIA POSITIVA CON MODIFICACIONES</w:t>
      </w:r>
      <w:r w:rsidRPr="00974C7B">
        <w:rPr>
          <w:sz w:val="20"/>
          <w:szCs w:val="20"/>
        </w:rPr>
        <w:t>, al Proyecto de Acuerdo No. 710 de 2025</w:t>
      </w:r>
      <w:r w:rsidRPr="00974C7B">
        <w:rPr>
          <w:i/>
          <w:sz w:val="20"/>
          <w:szCs w:val="20"/>
        </w:rPr>
        <w:t xml:space="preserve"> “Por medio del cual se crea el programa distrital ‘Bogotá, destino de fe y patrimonio’, orientado al fortalecimiento del turismo religioso con enfoque cultural, patrimonial y espiritual, y se dictan otras disposiciones”</w:t>
      </w:r>
    </w:p>
    <w:p w14:paraId="79FBCB4B" w14:textId="77777777" w:rsidR="007A2BB8" w:rsidRPr="00974C7B" w:rsidRDefault="007A2BB8" w:rsidP="00C27BE0">
      <w:pPr>
        <w:jc w:val="both"/>
        <w:rPr>
          <w:i/>
          <w:sz w:val="20"/>
          <w:szCs w:val="20"/>
        </w:rPr>
      </w:pPr>
    </w:p>
    <w:p w14:paraId="4BB2E8AB" w14:textId="77777777" w:rsidR="007A2BB8" w:rsidRPr="00974C7B" w:rsidRDefault="00CB3852" w:rsidP="00C27BE0">
      <w:pPr>
        <w:jc w:val="both"/>
        <w:rPr>
          <w:sz w:val="20"/>
          <w:szCs w:val="20"/>
        </w:rPr>
      </w:pPr>
      <w:r w:rsidRPr="00974C7B">
        <w:rPr>
          <w:sz w:val="20"/>
          <w:szCs w:val="20"/>
        </w:rPr>
        <w:t xml:space="preserve">En mérito de lo expuesto, </w:t>
      </w:r>
    </w:p>
    <w:p w14:paraId="2994BBAB" w14:textId="77777777" w:rsidR="007A2BB8" w:rsidRPr="00974C7B" w:rsidRDefault="007A2BB8" w:rsidP="00C27BE0">
      <w:pPr>
        <w:jc w:val="both"/>
        <w:rPr>
          <w:b/>
          <w:sz w:val="20"/>
          <w:szCs w:val="20"/>
        </w:rPr>
      </w:pPr>
    </w:p>
    <w:p w14:paraId="49F056E7" w14:textId="77777777" w:rsidR="007A2BB8" w:rsidRPr="00974C7B" w:rsidRDefault="007A2BB8" w:rsidP="00C27BE0">
      <w:pPr>
        <w:jc w:val="both"/>
        <w:rPr>
          <w:b/>
          <w:sz w:val="20"/>
          <w:szCs w:val="20"/>
        </w:rPr>
      </w:pPr>
    </w:p>
    <w:p w14:paraId="2442B635" w14:textId="77777777" w:rsidR="007A2BB8" w:rsidRPr="00974C7B" w:rsidRDefault="007A2BB8" w:rsidP="00C27BE0">
      <w:pPr>
        <w:jc w:val="both"/>
        <w:rPr>
          <w:b/>
          <w:sz w:val="20"/>
          <w:szCs w:val="20"/>
        </w:rPr>
      </w:pPr>
    </w:p>
    <w:p w14:paraId="2E54E460" w14:textId="77777777" w:rsidR="007A2BB8" w:rsidRPr="00974C7B" w:rsidRDefault="007A2BB8" w:rsidP="00C27BE0">
      <w:pPr>
        <w:jc w:val="both"/>
        <w:rPr>
          <w:b/>
          <w:sz w:val="20"/>
          <w:szCs w:val="20"/>
        </w:rPr>
      </w:pPr>
    </w:p>
    <w:p w14:paraId="09C9F78B" w14:textId="77777777" w:rsidR="007A2BB8" w:rsidRPr="00974C7B" w:rsidRDefault="007A2BB8" w:rsidP="00C27BE0">
      <w:pPr>
        <w:jc w:val="both"/>
        <w:rPr>
          <w:b/>
          <w:sz w:val="20"/>
          <w:szCs w:val="20"/>
        </w:rPr>
      </w:pPr>
    </w:p>
    <w:p w14:paraId="242A399C" w14:textId="77777777" w:rsidR="007A2BB8" w:rsidRPr="00974C7B" w:rsidRDefault="00CB3852" w:rsidP="00C27BE0">
      <w:pPr>
        <w:jc w:val="both"/>
        <w:rPr>
          <w:b/>
          <w:sz w:val="20"/>
          <w:szCs w:val="20"/>
        </w:rPr>
      </w:pPr>
      <w:r w:rsidRPr="00974C7B">
        <w:rPr>
          <w:b/>
          <w:sz w:val="20"/>
          <w:szCs w:val="20"/>
        </w:rPr>
        <w:tab/>
      </w:r>
    </w:p>
    <w:p w14:paraId="02F0CC4C" w14:textId="77777777" w:rsidR="00DD038B" w:rsidRPr="00974C7B" w:rsidRDefault="00DD038B" w:rsidP="00C27BE0">
      <w:pPr>
        <w:jc w:val="both"/>
        <w:rPr>
          <w:b/>
          <w:sz w:val="20"/>
          <w:szCs w:val="20"/>
        </w:rPr>
      </w:pPr>
      <w:r w:rsidRPr="00974C7B">
        <w:rPr>
          <w:b/>
          <w:sz w:val="20"/>
          <w:szCs w:val="20"/>
        </w:rPr>
        <w:t>H.C. OSCAR FERNANDO BASTIDAS JACANAMIJOY</w:t>
      </w:r>
    </w:p>
    <w:p w14:paraId="6ADA430B" w14:textId="77777777" w:rsidR="00974C7B" w:rsidRDefault="00DD038B" w:rsidP="00C27BE0">
      <w:pPr>
        <w:jc w:val="both"/>
        <w:rPr>
          <w:b/>
          <w:sz w:val="20"/>
          <w:szCs w:val="20"/>
        </w:rPr>
      </w:pPr>
      <w:r w:rsidRPr="00974C7B">
        <w:rPr>
          <w:b/>
          <w:sz w:val="20"/>
          <w:szCs w:val="20"/>
        </w:rPr>
        <w:t xml:space="preserve">Vocero Bancada Movimiento Alternativo Indígena Y Social </w:t>
      </w:r>
      <w:r w:rsidR="00974C7B">
        <w:rPr>
          <w:b/>
          <w:sz w:val="20"/>
          <w:szCs w:val="20"/>
        </w:rPr>
        <w:t>–</w:t>
      </w:r>
      <w:r w:rsidRPr="00974C7B">
        <w:rPr>
          <w:b/>
          <w:sz w:val="20"/>
          <w:szCs w:val="20"/>
        </w:rPr>
        <w:t xml:space="preserve"> MAIS</w:t>
      </w:r>
    </w:p>
    <w:p w14:paraId="524AE91F" w14:textId="77777777" w:rsidR="00974C7B" w:rsidRDefault="00974C7B" w:rsidP="00C27BE0">
      <w:pPr>
        <w:jc w:val="both"/>
        <w:rPr>
          <w:b/>
          <w:sz w:val="20"/>
          <w:szCs w:val="20"/>
        </w:rPr>
      </w:pPr>
      <w:r>
        <w:rPr>
          <w:b/>
          <w:sz w:val="20"/>
          <w:szCs w:val="20"/>
        </w:rPr>
        <w:t xml:space="preserve">Coordinador ponente </w:t>
      </w:r>
    </w:p>
    <w:p w14:paraId="1EDE18DD" w14:textId="77777777" w:rsidR="00974C7B" w:rsidRDefault="00974C7B" w:rsidP="00C27BE0">
      <w:pPr>
        <w:jc w:val="both"/>
        <w:rPr>
          <w:b/>
          <w:sz w:val="20"/>
          <w:szCs w:val="20"/>
        </w:rPr>
      </w:pPr>
    </w:p>
    <w:p w14:paraId="496C9E84" w14:textId="77777777" w:rsidR="00974C7B" w:rsidRDefault="00974C7B" w:rsidP="00C27BE0">
      <w:pPr>
        <w:jc w:val="both"/>
        <w:rPr>
          <w:b/>
          <w:sz w:val="20"/>
          <w:szCs w:val="20"/>
        </w:rPr>
      </w:pPr>
    </w:p>
    <w:p w14:paraId="670A0BB0" w14:textId="77777777" w:rsidR="00974C7B" w:rsidRDefault="00974C7B" w:rsidP="00C27BE0">
      <w:pPr>
        <w:jc w:val="both"/>
        <w:rPr>
          <w:b/>
          <w:sz w:val="20"/>
          <w:szCs w:val="20"/>
        </w:rPr>
      </w:pPr>
    </w:p>
    <w:p w14:paraId="076F41B2" w14:textId="77777777" w:rsidR="00974C7B" w:rsidRDefault="00974C7B" w:rsidP="00C27BE0">
      <w:pPr>
        <w:jc w:val="both"/>
        <w:rPr>
          <w:b/>
          <w:sz w:val="20"/>
          <w:szCs w:val="20"/>
        </w:rPr>
      </w:pPr>
    </w:p>
    <w:p w14:paraId="52380C93" w14:textId="77777777" w:rsidR="00974C7B" w:rsidRDefault="00974C7B" w:rsidP="00C27BE0">
      <w:pPr>
        <w:jc w:val="both"/>
        <w:rPr>
          <w:b/>
          <w:sz w:val="20"/>
          <w:szCs w:val="20"/>
        </w:rPr>
      </w:pPr>
    </w:p>
    <w:p w14:paraId="4B47451C" w14:textId="77777777" w:rsidR="00974C7B" w:rsidRPr="00974C7B" w:rsidRDefault="00974C7B" w:rsidP="00C27BE0">
      <w:pPr>
        <w:jc w:val="both"/>
        <w:rPr>
          <w:b/>
          <w:sz w:val="20"/>
          <w:szCs w:val="20"/>
        </w:rPr>
      </w:pPr>
      <w:r w:rsidRPr="00974C7B">
        <w:rPr>
          <w:b/>
          <w:sz w:val="20"/>
          <w:szCs w:val="20"/>
        </w:rPr>
        <w:t>H.C JUAN JAVIER BAENA MERLANO</w:t>
      </w:r>
      <w:r w:rsidRPr="00974C7B">
        <w:rPr>
          <w:b/>
          <w:sz w:val="20"/>
          <w:szCs w:val="20"/>
        </w:rPr>
        <w:tab/>
      </w:r>
      <w:r w:rsidRPr="00974C7B">
        <w:rPr>
          <w:b/>
          <w:sz w:val="20"/>
          <w:szCs w:val="20"/>
        </w:rPr>
        <w:tab/>
      </w:r>
    </w:p>
    <w:p w14:paraId="0833179F" w14:textId="77777777" w:rsidR="00974C7B" w:rsidRDefault="00974C7B" w:rsidP="00C27BE0">
      <w:pPr>
        <w:jc w:val="both"/>
        <w:rPr>
          <w:b/>
          <w:sz w:val="20"/>
          <w:szCs w:val="20"/>
        </w:rPr>
      </w:pPr>
      <w:r w:rsidRPr="00974C7B">
        <w:rPr>
          <w:b/>
          <w:sz w:val="20"/>
          <w:szCs w:val="20"/>
        </w:rPr>
        <w:t>Partido Nuevo Liberalismo</w:t>
      </w:r>
      <w:r w:rsidRPr="00974C7B">
        <w:rPr>
          <w:b/>
          <w:sz w:val="20"/>
          <w:szCs w:val="20"/>
        </w:rPr>
        <w:tab/>
      </w:r>
    </w:p>
    <w:p w14:paraId="2B1DD713" w14:textId="77777777" w:rsidR="007A2BB8" w:rsidRPr="00974C7B" w:rsidRDefault="00974C7B" w:rsidP="00C27BE0">
      <w:pPr>
        <w:jc w:val="both"/>
        <w:rPr>
          <w:sz w:val="20"/>
          <w:szCs w:val="20"/>
          <w:highlight w:val="yellow"/>
        </w:rPr>
      </w:pPr>
      <w:r>
        <w:rPr>
          <w:b/>
          <w:sz w:val="20"/>
          <w:szCs w:val="20"/>
        </w:rPr>
        <w:t xml:space="preserve">Ponente </w:t>
      </w:r>
      <w:r w:rsidR="00CB3852" w:rsidRPr="00974C7B">
        <w:rPr>
          <w:sz w:val="20"/>
          <w:szCs w:val="20"/>
        </w:rPr>
        <w:br w:type="page"/>
      </w:r>
    </w:p>
    <w:p w14:paraId="32D0C31A" w14:textId="77777777" w:rsidR="007A2BB8" w:rsidRPr="00974C7B" w:rsidRDefault="007A2BB8" w:rsidP="00C27BE0">
      <w:pPr>
        <w:jc w:val="both"/>
        <w:rPr>
          <w:sz w:val="20"/>
          <w:szCs w:val="20"/>
          <w:highlight w:val="yellow"/>
        </w:rPr>
      </w:pPr>
    </w:p>
    <w:p w14:paraId="0DD99610" w14:textId="77777777" w:rsidR="007A2BB8" w:rsidRPr="00974C7B" w:rsidRDefault="00CB3852" w:rsidP="00C27BE0">
      <w:pPr>
        <w:numPr>
          <w:ilvl w:val="0"/>
          <w:numId w:val="5"/>
        </w:numPr>
        <w:jc w:val="both"/>
        <w:rPr>
          <w:b/>
          <w:sz w:val="20"/>
          <w:szCs w:val="20"/>
        </w:rPr>
      </w:pPr>
      <w:r w:rsidRPr="00974C7B">
        <w:rPr>
          <w:b/>
          <w:sz w:val="20"/>
          <w:szCs w:val="20"/>
        </w:rPr>
        <w:t>Pliego de Modificaciones</w:t>
      </w:r>
    </w:p>
    <w:p w14:paraId="6F5EA094" w14:textId="77777777" w:rsidR="007A2BB8" w:rsidRPr="00974C7B" w:rsidRDefault="00CB3852" w:rsidP="00C27BE0">
      <w:pPr>
        <w:jc w:val="both"/>
        <w:rPr>
          <w:sz w:val="20"/>
          <w:szCs w:val="20"/>
        </w:rPr>
      </w:pPr>
      <w:r w:rsidRPr="00974C7B">
        <w:rPr>
          <w:sz w:val="20"/>
          <w:szCs w:val="20"/>
        </w:rPr>
        <w:t xml:space="preserve">Como ponentes del presente Proyecto de Acuerdo, sugerimos las siguientes modificaciones al articulado: </w:t>
      </w:r>
    </w:p>
    <w:p w14:paraId="1C433385" w14:textId="77777777" w:rsidR="007A2BB8" w:rsidRPr="00974C7B" w:rsidRDefault="007A2BB8" w:rsidP="00C27BE0">
      <w:pPr>
        <w:jc w:val="both"/>
        <w:rPr>
          <w:sz w:val="20"/>
          <w:szCs w:val="20"/>
          <w:highlight w:val="yellow"/>
        </w:rPr>
      </w:pPr>
    </w:p>
    <w:tbl>
      <w:tblPr>
        <w:tblStyle w:val="a"/>
        <w:tblW w:w="850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254"/>
        <w:gridCol w:w="4255"/>
      </w:tblGrid>
      <w:tr w:rsidR="007A2BB8" w:rsidRPr="00974C7B" w14:paraId="2C21BDA6" w14:textId="77777777" w:rsidTr="00DD038B">
        <w:tc>
          <w:tcPr>
            <w:tcW w:w="4254" w:type="dxa"/>
            <w:tcMar>
              <w:top w:w="100" w:type="dxa"/>
              <w:left w:w="100" w:type="dxa"/>
              <w:bottom w:w="100" w:type="dxa"/>
              <w:right w:w="100" w:type="dxa"/>
            </w:tcMar>
          </w:tcPr>
          <w:p w14:paraId="591C4291" w14:textId="77777777" w:rsidR="007A2BB8" w:rsidRPr="00974C7B" w:rsidRDefault="00CB3852" w:rsidP="00C27BE0">
            <w:pPr>
              <w:widowControl w:val="0"/>
              <w:pBdr>
                <w:top w:val="nil"/>
                <w:left w:val="nil"/>
                <w:bottom w:val="nil"/>
                <w:right w:val="nil"/>
                <w:between w:val="nil"/>
              </w:pBdr>
              <w:jc w:val="both"/>
              <w:rPr>
                <w:b/>
                <w:sz w:val="20"/>
                <w:szCs w:val="20"/>
              </w:rPr>
            </w:pPr>
            <w:r w:rsidRPr="00974C7B">
              <w:rPr>
                <w:b/>
                <w:sz w:val="20"/>
                <w:szCs w:val="20"/>
              </w:rPr>
              <w:t>Artículo presentado</w:t>
            </w:r>
          </w:p>
        </w:tc>
        <w:tc>
          <w:tcPr>
            <w:tcW w:w="4255" w:type="dxa"/>
            <w:tcMar>
              <w:top w:w="100" w:type="dxa"/>
              <w:left w:w="100" w:type="dxa"/>
              <w:bottom w:w="100" w:type="dxa"/>
              <w:right w:w="100" w:type="dxa"/>
            </w:tcMar>
          </w:tcPr>
          <w:p w14:paraId="2C3298EE" w14:textId="77777777" w:rsidR="007A2BB8" w:rsidRPr="00974C7B" w:rsidRDefault="00CB3852" w:rsidP="00C27BE0">
            <w:pPr>
              <w:widowControl w:val="0"/>
              <w:pBdr>
                <w:top w:val="nil"/>
                <w:left w:val="nil"/>
                <w:bottom w:val="nil"/>
                <w:right w:val="nil"/>
                <w:between w:val="nil"/>
              </w:pBdr>
              <w:jc w:val="both"/>
              <w:rPr>
                <w:b/>
                <w:sz w:val="20"/>
                <w:szCs w:val="20"/>
              </w:rPr>
            </w:pPr>
            <w:r w:rsidRPr="00974C7B">
              <w:rPr>
                <w:b/>
                <w:sz w:val="20"/>
                <w:szCs w:val="20"/>
              </w:rPr>
              <w:t>Artículo a consideración</w:t>
            </w:r>
          </w:p>
        </w:tc>
      </w:tr>
      <w:tr w:rsidR="007A2BB8" w:rsidRPr="00974C7B" w14:paraId="18C6B4C2" w14:textId="77777777" w:rsidTr="00DD038B">
        <w:tc>
          <w:tcPr>
            <w:tcW w:w="4254" w:type="dxa"/>
            <w:tcMar>
              <w:top w:w="100" w:type="dxa"/>
              <w:left w:w="100" w:type="dxa"/>
              <w:bottom w:w="100" w:type="dxa"/>
              <w:right w:w="100" w:type="dxa"/>
            </w:tcMar>
          </w:tcPr>
          <w:p w14:paraId="25756552" w14:textId="77777777" w:rsidR="007A2BB8" w:rsidRPr="00974C7B" w:rsidRDefault="00CB3852" w:rsidP="00C27BE0">
            <w:pPr>
              <w:widowControl w:val="0"/>
              <w:jc w:val="both"/>
              <w:rPr>
                <w:sz w:val="20"/>
                <w:szCs w:val="20"/>
                <w:highlight w:val="yellow"/>
              </w:rPr>
            </w:pPr>
            <w:r w:rsidRPr="00974C7B">
              <w:rPr>
                <w:b/>
                <w:sz w:val="20"/>
                <w:szCs w:val="20"/>
              </w:rPr>
              <w:t xml:space="preserve">ARTÍCULO 1. OBJETO. </w:t>
            </w:r>
            <w:r w:rsidRPr="00974C7B">
              <w:rPr>
                <w:sz w:val="20"/>
                <w:szCs w:val="20"/>
              </w:rPr>
              <w:t>Créase el Programa Distrital “Bogotá, Destino de Fe y Patrimonio”, como una estrategia de articulación institucional, social y comunitaria orientada al fortalecimiento del turismo religioso con enfoque cultural, patrimonial y espiritual</w:t>
            </w:r>
          </w:p>
        </w:tc>
        <w:tc>
          <w:tcPr>
            <w:tcW w:w="4255" w:type="dxa"/>
            <w:tcMar>
              <w:top w:w="100" w:type="dxa"/>
              <w:left w:w="100" w:type="dxa"/>
              <w:bottom w:w="100" w:type="dxa"/>
              <w:right w:w="100" w:type="dxa"/>
            </w:tcMar>
          </w:tcPr>
          <w:p w14:paraId="23BCB05D" w14:textId="77777777" w:rsidR="007A2BB8" w:rsidRPr="00974C7B" w:rsidRDefault="00CB3852" w:rsidP="00C27BE0">
            <w:pPr>
              <w:widowControl w:val="0"/>
              <w:jc w:val="both"/>
              <w:rPr>
                <w:sz w:val="20"/>
                <w:szCs w:val="20"/>
                <w:highlight w:val="yellow"/>
              </w:rPr>
            </w:pPr>
            <w:r w:rsidRPr="00974C7B">
              <w:rPr>
                <w:b/>
                <w:sz w:val="20"/>
                <w:szCs w:val="20"/>
              </w:rPr>
              <w:t xml:space="preserve">ARTÍCULO 1. OBJETO. </w:t>
            </w:r>
            <w:r w:rsidRPr="00974C7B">
              <w:rPr>
                <w:sz w:val="20"/>
                <w:szCs w:val="20"/>
              </w:rPr>
              <w:t>Créase el Programa Distrital “Bogotá, Destino de Fe y Patrimonio”, como una estrategia de articulación institucional, social y comunitaria orientada al fortalecimiento del turismo religioso,</w:t>
            </w:r>
            <w:r w:rsidRPr="00974C7B">
              <w:rPr>
                <w:sz w:val="20"/>
                <w:szCs w:val="20"/>
                <w:highlight w:val="green"/>
              </w:rPr>
              <w:t xml:space="preserve"> sin adscribirse a ninguna religión oficial y siguiendo el marco de pluralismo religioso y libertad de culto</w:t>
            </w:r>
            <w:r w:rsidRPr="00974C7B">
              <w:rPr>
                <w:sz w:val="20"/>
                <w:szCs w:val="20"/>
              </w:rPr>
              <w:t>, con enfoque intercultural, patrimonial y espiritual</w:t>
            </w:r>
          </w:p>
        </w:tc>
      </w:tr>
      <w:tr w:rsidR="007A2BB8" w:rsidRPr="00974C7B" w14:paraId="29965456" w14:textId="77777777" w:rsidTr="00DD038B">
        <w:tc>
          <w:tcPr>
            <w:tcW w:w="4254" w:type="dxa"/>
            <w:tcMar>
              <w:top w:w="100" w:type="dxa"/>
              <w:left w:w="100" w:type="dxa"/>
              <w:bottom w:w="100" w:type="dxa"/>
              <w:right w:w="100" w:type="dxa"/>
            </w:tcMar>
          </w:tcPr>
          <w:p w14:paraId="1A112935" w14:textId="77777777" w:rsidR="007A2BB8" w:rsidRPr="00974C7B" w:rsidRDefault="00CB3852" w:rsidP="00C27BE0">
            <w:pPr>
              <w:widowControl w:val="0"/>
              <w:jc w:val="both"/>
              <w:rPr>
                <w:sz w:val="20"/>
                <w:szCs w:val="20"/>
              </w:rPr>
            </w:pPr>
            <w:r w:rsidRPr="00974C7B">
              <w:rPr>
                <w:b/>
                <w:sz w:val="20"/>
                <w:szCs w:val="20"/>
              </w:rPr>
              <w:t xml:space="preserve">ARTÍCULO 2. FINALIDAD. </w:t>
            </w:r>
            <w:r w:rsidRPr="00974C7B">
              <w:rPr>
                <w:sz w:val="20"/>
                <w:szCs w:val="20"/>
              </w:rPr>
              <w:t xml:space="preserve">El Programa tendrá como finalidad: </w:t>
            </w:r>
          </w:p>
          <w:p w14:paraId="1F66889C" w14:textId="77777777" w:rsidR="007A2BB8" w:rsidRPr="00974C7B" w:rsidRDefault="007A2BB8" w:rsidP="00C27BE0">
            <w:pPr>
              <w:widowControl w:val="0"/>
              <w:jc w:val="both"/>
              <w:rPr>
                <w:sz w:val="20"/>
                <w:szCs w:val="20"/>
              </w:rPr>
            </w:pPr>
          </w:p>
          <w:p w14:paraId="3B937E8C" w14:textId="77777777" w:rsidR="007A2BB8" w:rsidRPr="00974C7B" w:rsidRDefault="00CB3852" w:rsidP="00C27BE0">
            <w:pPr>
              <w:widowControl w:val="0"/>
              <w:jc w:val="both"/>
              <w:rPr>
                <w:sz w:val="20"/>
                <w:szCs w:val="20"/>
              </w:rPr>
            </w:pPr>
            <w:r w:rsidRPr="00974C7B">
              <w:rPr>
                <w:sz w:val="20"/>
                <w:szCs w:val="20"/>
              </w:rPr>
              <w:t>1. Reconocer y visibilizar las expresiones de fe como manifestaciones culturales y patrimoniales de la ciudad.</w:t>
            </w:r>
          </w:p>
          <w:p w14:paraId="246A8B57" w14:textId="77777777" w:rsidR="007A2BB8" w:rsidRPr="00974C7B" w:rsidRDefault="007A2BB8" w:rsidP="00C27BE0">
            <w:pPr>
              <w:widowControl w:val="0"/>
              <w:jc w:val="both"/>
              <w:rPr>
                <w:sz w:val="20"/>
                <w:szCs w:val="20"/>
              </w:rPr>
            </w:pPr>
          </w:p>
          <w:p w14:paraId="26705136" w14:textId="77777777" w:rsidR="007A2BB8" w:rsidRPr="00974C7B" w:rsidRDefault="00CB3852" w:rsidP="00C27BE0">
            <w:pPr>
              <w:widowControl w:val="0"/>
              <w:jc w:val="both"/>
              <w:rPr>
                <w:sz w:val="20"/>
                <w:szCs w:val="20"/>
              </w:rPr>
            </w:pPr>
            <w:r w:rsidRPr="00974C7B">
              <w:rPr>
                <w:sz w:val="20"/>
                <w:szCs w:val="20"/>
              </w:rPr>
              <w:t>2. Promover el aprovechamiento turístico del patrimonio material e inmaterial relacionado con las prácticas religiosas, dentro del marco del respeto por la libertad de cultos.</w:t>
            </w:r>
          </w:p>
          <w:p w14:paraId="3DE85ED5" w14:textId="77777777" w:rsidR="007A2BB8" w:rsidRPr="00974C7B" w:rsidRDefault="007A2BB8" w:rsidP="00C27BE0">
            <w:pPr>
              <w:widowControl w:val="0"/>
              <w:jc w:val="both"/>
              <w:rPr>
                <w:sz w:val="20"/>
                <w:szCs w:val="20"/>
              </w:rPr>
            </w:pPr>
          </w:p>
          <w:p w14:paraId="168ADF88" w14:textId="77777777" w:rsidR="007A2BB8" w:rsidRPr="00974C7B" w:rsidRDefault="00CB3852" w:rsidP="00C27BE0">
            <w:pPr>
              <w:widowControl w:val="0"/>
              <w:jc w:val="both"/>
              <w:rPr>
                <w:sz w:val="20"/>
                <w:szCs w:val="20"/>
              </w:rPr>
            </w:pPr>
            <w:r w:rsidRPr="00974C7B">
              <w:rPr>
                <w:sz w:val="20"/>
                <w:szCs w:val="20"/>
              </w:rPr>
              <w:t>3. Fomentar procesos de diálogo interreligioso, participación ciudadana y fortalecimiento comunitario en torno al turismo religioso.</w:t>
            </w:r>
          </w:p>
          <w:p w14:paraId="68AE2930" w14:textId="77777777" w:rsidR="007A2BB8" w:rsidRPr="00974C7B" w:rsidRDefault="007A2BB8" w:rsidP="00C27BE0">
            <w:pPr>
              <w:widowControl w:val="0"/>
              <w:jc w:val="both"/>
              <w:rPr>
                <w:sz w:val="20"/>
                <w:szCs w:val="20"/>
              </w:rPr>
            </w:pPr>
          </w:p>
          <w:p w14:paraId="7C6F0CE5" w14:textId="77777777" w:rsidR="007A2BB8" w:rsidRPr="00974C7B" w:rsidRDefault="00CB3852" w:rsidP="00C27BE0">
            <w:pPr>
              <w:widowControl w:val="0"/>
              <w:jc w:val="both"/>
              <w:rPr>
                <w:sz w:val="20"/>
                <w:szCs w:val="20"/>
              </w:rPr>
            </w:pPr>
            <w:r w:rsidRPr="00974C7B">
              <w:rPr>
                <w:sz w:val="20"/>
                <w:szCs w:val="20"/>
              </w:rPr>
              <w:t>4. Estimular, en coordinación con las entidades competentes, iniciativas de desarrollo local y promoción del emprendimiento basado en valores espirituales y culturales.</w:t>
            </w:r>
          </w:p>
          <w:p w14:paraId="4B4EB410" w14:textId="77777777" w:rsidR="007A2BB8" w:rsidRPr="00974C7B" w:rsidRDefault="007A2BB8" w:rsidP="00C27BE0">
            <w:pPr>
              <w:widowControl w:val="0"/>
              <w:jc w:val="both"/>
              <w:rPr>
                <w:sz w:val="20"/>
                <w:szCs w:val="20"/>
              </w:rPr>
            </w:pPr>
          </w:p>
          <w:p w14:paraId="255EA1DB" w14:textId="77777777" w:rsidR="007A2BB8" w:rsidRPr="00974C7B" w:rsidRDefault="00CB3852" w:rsidP="00C27BE0">
            <w:pPr>
              <w:widowControl w:val="0"/>
              <w:jc w:val="both"/>
              <w:rPr>
                <w:sz w:val="20"/>
                <w:szCs w:val="20"/>
                <w:highlight w:val="yellow"/>
              </w:rPr>
            </w:pPr>
            <w:r w:rsidRPr="00974C7B">
              <w:rPr>
                <w:sz w:val="20"/>
                <w:szCs w:val="20"/>
              </w:rPr>
              <w:t>5. Aportar a la construcción de tejido social desde una perspectiva de pluralismo, sostenibilidad y desarrollo cultural</w:t>
            </w:r>
          </w:p>
        </w:tc>
        <w:tc>
          <w:tcPr>
            <w:tcW w:w="4255" w:type="dxa"/>
            <w:tcMar>
              <w:top w:w="100" w:type="dxa"/>
              <w:left w:w="100" w:type="dxa"/>
              <w:bottom w:w="100" w:type="dxa"/>
              <w:right w:w="100" w:type="dxa"/>
            </w:tcMar>
          </w:tcPr>
          <w:p w14:paraId="3A741272" w14:textId="77777777" w:rsidR="007A2BB8" w:rsidRPr="00974C7B" w:rsidRDefault="00CB3852" w:rsidP="00C27BE0">
            <w:pPr>
              <w:widowControl w:val="0"/>
              <w:jc w:val="both"/>
              <w:rPr>
                <w:sz w:val="20"/>
                <w:szCs w:val="20"/>
              </w:rPr>
            </w:pPr>
            <w:r w:rsidRPr="00974C7B">
              <w:rPr>
                <w:b/>
                <w:sz w:val="20"/>
                <w:szCs w:val="20"/>
              </w:rPr>
              <w:t>ARTÍCULO 2. FINALIDAD.</w:t>
            </w:r>
            <w:r w:rsidRPr="00974C7B">
              <w:rPr>
                <w:sz w:val="20"/>
                <w:szCs w:val="20"/>
              </w:rPr>
              <w:t xml:space="preserve"> El Programa tendrá como finalidad: </w:t>
            </w:r>
          </w:p>
          <w:p w14:paraId="11F4689F" w14:textId="77777777" w:rsidR="007A2BB8" w:rsidRPr="00974C7B" w:rsidRDefault="007A2BB8" w:rsidP="00C27BE0">
            <w:pPr>
              <w:widowControl w:val="0"/>
              <w:jc w:val="both"/>
              <w:rPr>
                <w:sz w:val="20"/>
                <w:szCs w:val="20"/>
              </w:rPr>
            </w:pPr>
          </w:p>
          <w:p w14:paraId="685E60FE" w14:textId="77777777" w:rsidR="007A2BB8" w:rsidRPr="00974C7B" w:rsidRDefault="00CB3852" w:rsidP="00C27BE0">
            <w:pPr>
              <w:widowControl w:val="0"/>
              <w:jc w:val="both"/>
              <w:rPr>
                <w:sz w:val="20"/>
                <w:szCs w:val="20"/>
              </w:rPr>
            </w:pPr>
            <w:r w:rsidRPr="00974C7B">
              <w:rPr>
                <w:sz w:val="20"/>
                <w:szCs w:val="20"/>
              </w:rPr>
              <w:t xml:space="preserve">1. Reconocer y visibilizar </w:t>
            </w:r>
            <w:r w:rsidRPr="00974C7B">
              <w:rPr>
                <w:i/>
                <w:sz w:val="20"/>
                <w:szCs w:val="20"/>
                <w:highlight w:val="green"/>
              </w:rPr>
              <w:t xml:space="preserve">todas </w:t>
            </w:r>
            <w:r w:rsidRPr="00974C7B">
              <w:rPr>
                <w:sz w:val="20"/>
                <w:szCs w:val="20"/>
              </w:rPr>
              <w:t>las expresiones de fe como manifestaciones culturales y patrimoniales de la ciudad.</w:t>
            </w:r>
          </w:p>
          <w:p w14:paraId="07BBEA2F" w14:textId="77777777" w:rsidR="007A2BB8" w:rsidRPr="00974C7B" w:rsidRDefault="007A2BB8" w:rsidP="00C27BE0">
            <w:pPr>
              <w:widowControl w:val="0"/>
              <w:jc w:val="both"/>
              <w:rPr>
                <w:sz w:val="20"/>
                <w:szCs w:val="20"/>
              </w:rPr>
            </w:pPr>
          </w:p>
          <w:p w14:paraId="4F13D4DB" w14:textId="77777777" w:rsidR="007A2BB8" w:rsidRPr="00974C7B" w:rsidRDefault="00CB3852" w:rsidP="00C27BE0">
            <w:pPr>
              <w:widowControl w:val="0"/>
              <w:jc w:val="both"/>
              <w:rPr>
                <w:sz w:val="20"/>
                <w:szCs w:val="20"/>
              </w:rPr>
            </w:pPr>
            <w:r w:rsidRPr="00974C7B">
              <w:rPr>
                <w:sz w:val="20"/>
                <w:szCs w:val="20"/>
              </w:rPr>
              <w:t>2. Promover el aprovechamiento turístico del patrimonio material e inmaterial relacionado con las prácticas religiosas, dentro del marco del respeto por la libertad de cultos.</w:t>
            </w:r>
          </w:p>
          <w:p w14:paraId="46D9AFD9" w14:textId="77777777" w:rsidR="007A2BB8" w:rsidRPr="00974C7B" w:rsidRDefault="007A2BB8" w:rsidP="00C27BE0">
            <w:pPr>
              <w:widowControl w:val="0"/>
              <w:jc w:val="both"/>
              <w:rPr>
                <w:i/>
                <w:sz w:val="20"/>
                <w:szCs w:val="20"/>
              </w:rPr>
            </w:pPr>
          </w:p>
          <w:p w14:paraId="283BECF4" w14:textId="77777777" w:rsidR="007A2BB8" w:rsidRPr="00974C7B" w:rsidRDefault="00CB3852" w:rsidP="00C27BE0">
            <w:pPr>
              <w:widowControl w:val="0"/>
              <w:jc w:val="both"/>
              <w:rPr>
                <w:sz w:val="20"/>
                <w:szCs w:val="20"/>
                <w:highlight w:val="green"/>
              </w:rPr>
            </w:pPr>
            <w:r w:rsidRPr="00974C7B">
              <w:rPr>
                <w:sz w:val="20"/>
                <w:szCs w:val="20"/>
                <w:highlight w:val="green"/>
              </w:rPr>
              <w:t>3. Garantizar la participación y el reconocimiento equitativo de todas las comunidades religiosas y comunidades de fe presentes en el Distrito, sin distinción ni jerarquización, promoviendo el respeto por la diversidad espiritual.</w:t>
            </w:r>
          </w:p>
          <w:p w14:paraId="1DFE0D4E" w14:textId="77777777" w:rsidR="007A2BB8" w:rsidRPr="00974C7B" w:rsidRDefault="007A2BB8" w:rsidP="00C27BE0">
            <w:pPr>
              <w:widowControl w:val="0"/>
              <w:jc w:val="both"/>
              <w:rPr>
                <w:sz w:val="20"/>
                <w:szCs w:val="20"/>
              </w:rPr>
            </w:pPr>
          </w:p>
          <w:p w14:paraId="365139CF" w14:textId="77777777" w:rsidR="007A2BB8" w:rsidRPr="00974C7B" w:rsidRDefault="00CB3852" w:rsidP="00C27BE0">
            <w:pPr>
              <w:widowControl w:val="0"/>
              <w:jc w:val="both"/>
              <w:rPr>
                <w:sz w:val="20"/>
                <w:szCs w:val="20"/>
              </w:rPr>
            </w:pPr>
            <w:r w:rsidRPr="00974C7B">
              <w:rPr>
                <w:sz w:val="20"/>
                <w:szCs w:val="20"/>
              </w:rPr>
              <w:t>4. Fomentar procesos de diálogo interreligioso, participación ciudadana y fortalecimiento comunitario en torno al turismo religioso.</w:t>
            </w:r>
          </w:p>
          <w:p w14:paraId="6523972F" w14:textId="77777777" w:rsidR="007A2BB8" w:rsidRPr="00974C7B" w:rsidRDefault="007A2BB8" w:rsidP="00C27BE0">
            <w:pPr>
              <w:widowControl w:val="0"/>
              <w:jc w:val="both"/>
              <w:rPr>
                <w:sz w:val="20"/>
                <w:szCs w:val="20"/>
              </w:rPr>
            </w:pPr>
          </w:p>
          <w:p w14:paraId="216BCFE0" w14:textId="77777777" w:rsidR="007A2BB8" w:rsidRPr="00974C7B" w:rsidRDefault="00CB3852" w:rsidP="00C27BE0">
            <w:pPr>
              <w:widowControl w:val="0"/>
              <w:jc w:val="both"/>
              <w:rPr>
                <w:sz w:val="20"/>
                <w:szCs w:val="20"/>
              </w:rPr>
            </w:pPr>
            <w:r w:rsidRPr="00974C7B">
              <w:rPr>
                <w:sz w:val="20"/>
                <w:szCs w:val="20"/>
              </w:rPr>
              <w:t>5. Estimular, en coordinación con las entidades competentes, iniciativas de desarrollo local y promoción del emprendimiento basado en valores espirituales y culturales.</w:t>
            </w:r>
          </w:p>
          <w:p w14:paraId="40128A22" w14:textId="77777777" w:rsidR="007A2BB8" w:rsidRPr="00974C7B" w:rsidRDefault="007A2BB8" w:rsidP="00C27BE0">
            <w:pPr>
              <w:widowControl w:val="0"/>
              <w:jc w:val="both"/>
              <w:rPr>
                <w:sz w:val="20"/>
                <w:szCs w:val="20"/>
              </w:rPr>
            </w:pPr>
          </w:p>
          <w:p w14:paraId="224A1850" w14:textId="77777777" w:rsidR="007A2BB8" w:rsidRPr="00974C7B" w:rsidRDefault="00CB3852" w:rsidP="00C27BE0">
            <w:pPr>
              <w:widowControl w:val="0"/>
              <w:jc w:val="both"/>
              <w:rPr>
                <w:sz w:val="20"/>
                <w:szCs w:val="20"/>
              </w:rPr>
            </w:pPr>
            <w:r w:rsidRPr="00974C7B">
              <w:rPr>
                <w:sz w:val="20"/>
                <w:szCs w:val="20"/>
              </w:rPr>
              <w:lastRenderedPageBreak/>
              <w:t>6. Aportar a la construcción de tejido social</w:t>
            </w:r>
          </w:p>
          <w:p w14:paraId="0F93865D" w14:textId="77777777" w:rsidR="007A2BB8" w:rsidRPr="00974C7B" w:rsidRDefault="00CB3852" w:rsidP="00C27BE0">
            <w:pPr>
              <w:widowControl w:val="0"/>
              <w:jc w:val="both"/>
              <w:rPr>
                <w:sz w:val="20"/>
                <w:szCs w:val="20"/>
                <w:highlight w:val="yellow"/>
              </w:rPr>
            </w:pPr>
            <w:r w:rsidRPr="00974C7B">
              <w:rPr>
                <w:sz w:val="20"/>
                <w:szCs w:val="20"/>
              </w:rPr>
              <w:t>desde una perspectiva de pluralismo, sostenibilidad y desarrollo cultural</w:t>
            </w:r>
          </w:p>
        </w:tc>
      </w:tr>
      <w:tr w:rsidR="007A2BB8" w:rsidRPr="00974C7B" w14:paraId="085B36C1" w14:textId="77777777" w:rsidTr="00DD038B">
        <w:trPr>
          <w:trHeight w:val="238"/>
        </w:trPr>
        <w:tc>
          <w:tcPr>
            <w:tcW w:w="4254" w:type="dxa"/>
            <w:tcMar>
              <w:top w:w="100" w:type="dxa"/>
              <w:left w:w="100" w:type="dxa"/>
              <w:bottom w:w="100" w:type="dxa"/>
              <w:right w:w="100" w:type="dxa"/>
            </w:tcMar>
          </w:tcPr>
          <w:p w14:paraId="072E23B7" w14:textId="77777777" w:rsidR="007A2BB8" w:rsidRPr="00974C7B" w:rsidRDefault="00CB3852" w:rsidP="00C27BE0">
            <w:pPr>
              <w:widowControl w:val="0"/>
              <w:jc w:val="both"/>
              <w:rPr>
                <w:sz w:val="20"/>
                <w:szCs w:val="20"/>
              </w:rPr>
            </w:pPr>
            <w:r w:rsidRPr="00974C7B">
              <w:rPr>
                <w:b/>
                <w:sz w:val="20"/>
                <w:szCs w:val="20"/>
              </w:rPr>
              <w:lastRenderedPageBreak/>
              <w:t xml:space="preserve">ARTÍCULO 3. ENFOQUES. </w:t>
            </w:r>
            <w:r w:rsidRPr="00974C7B">
              <w:rPr>
                <w:sz w:val="20"/>
                <w:szCs w:val="20"/>
              </w:rPr>
              <w:t>El Programa incorporará de manera transversal los siguientes enfoques:</w:t>
            </w:r>
          </w:p>
          <w:p w14:paraId="101CC700" w14:textId="77777777" w:rsidR="007A2BB8" w:rsidRPr="00974C7B" w:rsidRDefault="00CB3852" w:rsidP="00C27BE0">
            <w:pPr>
              <w:widowControl w:val="0"/>
              <w:spacing w:before="240"/>
              <w:jc w:val="both"/>
              <w:rPr>
                <w:sz w:val="20"/>
                <w:szCs w:val="20"/>
              </w:rPr>
            </w:pPr>
            <w:r w:rsidRPr="00974C7B">
              <w:rPr>
                <w:sz w:val="20"/>
                <w:szCs w:val="20"/>
              </w:rPr>
              <w:t>1. Territorial, adaptado a las particularidades sociales, culturales y geográficas de cada localidad.</w:t>
            </w:r>
          </w:p>
          <w:p w14:paraId="3B0B0239" w14:textId="77777777" w:rsidR="007A2BB8" w:rsidRPr="00974C7B" w:rsidRDefault="00CB3852" w:rsidP="00C27BE0">
            <w:pPr>
              <w:widowControl w:val="0"/>
              <w:spacing w:before="240"/>
              <w:jc w:val="both"/>
              <w:rPr>
                <w:sz w:val="20"/>
                <w:szCs w:val="20"/>
              </w:rPr>
            </w:pPr>
            <w:r w:rsidRPr="00974C7B">
              <w:rPr>
                <w:sz w:val="20"/>
                <w:szCs w:val="20"/>
              </w:rPr>
              <w:t>2. De derechos, orientado a la garantía de la libertad de religión y conciencia.</w:t>
            </w:r>
          </w:p>
          <w:p w14:paraId="30611987" w14:textId="77777777" w:rsidR="007A2BB8" w:rsidRPr="00974C7B" w:rsidRDefault="00CB3852" w:rsidP="00C27BE0">
            <w:pPr>
              <w:widowControl w:val="0"/>
              <w:spacing w:before="240"/>
              <w:jc w:val="both"/>
              <w:rPr>
                <w:sz w:val="20"/>
                <w:szCs w:val="20"/>
              </w:rPr>
            </w:pPr>
            <w:r w:rsidRPr="00974C7B">
              <w:rPr>
                <w:sz w:val="20"/>
                <w:szCs w:val="20"/>
              </w:rPr>
              <w:t>3. De sostenibilidad, promoviendo la preservación del patrimonio y el respeto por los espacios de fe.</w:t>
            </w:r>
          </w:p>
          <w:p w14:paraId="181D1B33" w14:textId="77777777" w:rsidR="007A2BB8" w:rsidRPr="00974C7B" w:rsidRDefault="00CB3852" w:rsidP="00C27BE0">
            <w:pPr>
              <w:widowControl w:val="0"/>
              <w:spacing w:before="240"/>
              <w:jc w:val="both"/>
              <w:rPr>
                <w:sz w:val="20"/>
                <w:szCs w:val="20"/>
                <w:highlight w:val="yellow"/>
              </w:rPr>
            </w:pPr>
            <w:r w:rsidRPr="00974C7B">
              <w:rPr>
                <w:sz w:val="20"/>
                <w:szCs w:val="20"/>
              </w:rPr>
              <w:t>4. De participación ciudadana, con énfasis en el reconocimiento de las comunidades religiosas como actores legítimos del desarrollo</w:t>
            </w:r>
          </w:p>
        </w:tc>
        <w:tc>
          <w:tcPr>
            <w:tcW w:w="4255" w:type="dxa"/>
            <w:tcMar>
              <w:top w:w="100" w:type="dxa"/>
              <w:left w:w="100" w:type="dxa"/>
              <w:bottom w:w="100" w:type="dxa"/>
              <w:right w:w="100" w:type="dxa"/>
            </w:tcMar>
          </w:tcPr>
          <w:p w14:paraId="2FA92E1F" w14:textId="77777777" w:rsidR="007A2BB8" w:rsidRPr="00974C7B" w:rsidRDefault="00DD038B" w:rsidP="00C27BE0">
            <w:pPr>
              <w:widowControl w:val="0"/>
              <w:spacing w:before="240"/>
              <w:jc w:val="both"/>
              <w:rPr>
                <w:sz w:val="20"/>
                <w:szCs w:val="20"/>
                <w:highlight w:val="yellow"/>
              </w:rPr>
            </w:pPr>
            <w:r w:rsidRPr="00974C7B">
              <w:rPr>
                <w:b/>
                <w:sz w:val="20"/>
                <w:szCs w:val="20"/>
              </w:rPr>
              <w:t>Sin modificaciones</w:t>
            </w:r>
          </w:p>
        </w:tc>
      </w:tr>
      <w:tr w:rsidR="00DD038B" w:rsidRPr="00974C7B" w14:paraId="066E7993" w14:textId="77777777" w:rsidTr="00DD038B">
        <w:tc>
          <w:tcPr>
            <w:tcW w:w="4254" w:type="dxa"/>
            <w:tcMar>
              <w:top w:w="100" w:type="dxa"/>
              <w:left w:w="100" w:type="dxa"/>
              <w:bottom w:w="100" w:type="dxa"/>
              <w:right w:w="100" w:type="dxa"/>
            </w:tcMar>
          </w:tcPr>
          <w:p w14:paraId="2E503546" w14:textId="77777777" w:rsidR="00DD038B" w:rsidRPr="00974C7B" w:rsidRDefault="00DD038B" w:rsidP="00C27BE0">
            <w:pPr>
              <w:widowControl w:val="0"/>
              <w:jc w:val="both"/>
              <w:rPr>
                <w:sz w:val="20"/>
                <w:szCs w:val="20"/>
                <w:highlight w:val="yellow"/>
              </w:rPr>
            </w:pPr>
            <w:r w:rsidRPr="00974C7B">
              <w:rPr>
                <w:b/>
                <w:sz w:val="20"/>
                <w:szCs w:val="20"/>
              </w:rPr>
              <w:t xml:space="preserve">ARTÍCULO 4. IMPLEMENTACIÓN. </w:t>
            </w:r>
            <w:r w:rsidRPr="00974C7B">
              <w:rPr>
                <w:sz w:val="20"/>
                <w:szCs w:val="20"/>
              </w:rPr>
              <w:t>La implementación del Programa se efectuará conforme a las disposiciones legales vigentes y en atención a las competencias misionales de las entidades distritales. La coordinación general estará a cargo de la Secretaría Distrital de Cultura, Recreación y Deporte, con el apoyo del Instituto Distrital de Turismo (IDT), el Instituto Distrital de Patrimonio Cultural (IDPC), la Secretaría Distrital de Desarrollo Económico y la Secretaría Distrital de Gobierno, a través de la Dirección de Asuntos Religiosos. Lo anterior, sin perjuicio de la articulación y participación de otras entidades del Distrito, alcaldías locales y organizaciones sociales, según corresponda</w:t>
            </w:r>
          </w:p>
        </w:tc>
        <w:tc>
          <w:tcPr>
            <w:tcW w:w="4255" w:type="dxa"/>
            <w:tcMar>
              <w:top w:w="100" w:type="dxa"/>
              <w:left w:w="100" w:type="dxa"/>
              <w:bottom w:w="100" w:type="dxa"/>
              <w:right w:w="100" w:type="dxa"/>
            </w:tcMar>
          </w:tcPr>
          <w:p w14:paraId="561889E2" w14:textId="77777777" w:rsidR="00DD038B" w:rsidRPr="00974C7B" w:rsidRDefault="00DD038B" w:rsidP="00C27BE0">
            <w:pPr>
              <w:widowControl w:val="0"/>
              <w:spacing w:before="240"/>
              <w:jc w:val="both"/>
              <w:rPr>
                <w:sz w:val="20"/>
                <w:szCs w:val="20"/>
                <w:highlight w:val="yellow"/>
              </w:rPr>
            </w:pPr>
            <w:r w:rsidRPr="00974C7B">
              <w:rPr>
                <w:b/>
                <w:sz w:val="20"/>
                <w:szCs w:val="20"/>
              </w:rPr>
              <w:t>Sin modificaciones</w:t>
            </w:r>
          </w:p>
        </w:tc>
      </w:tr>
      <w:tr w:rsidR="00DD038B" w:rsidRPr="00974C7B" w14:paraId="29BF973C" w14:textId="77777777" w:rsidTr="00DD038B">
        <w:tc>
          <w:tcPr>
            <w:tcW w:w="4254" w:type="dxa"/>
            <w:tcMar>
              <w:top w:w="100" w:type="dxa"/>
              <w:left w:w="100" w:type="dxa"/>
              <w:bottom w:w="100" w:type="dxa"/>
              <w:right w:w="100" w:type="dxa"/>
            </w:tcMar>
          </w:tcPr>
          <w:p w14:paraId="573AA10B" w14:textId="77777777" w:rsidR="00DD038B" w:rsidRPr="00974C7B" w:rsidRDefault="00DD038B" w:rsidP="00C27BE0">
            <w:pPr>
              <w:widowControl w:val="0"/>
              <w:pBdr>
                <w:top w:val="nil"/>
                <w:left w:val="nil"/>
                <w:bottom w:val="nil"/>
                <w:right w:val="nil"/>
                <w:between w:val="nil"/>
              </w:pBdr>
              <w:jc w:val="both"/>
              <w:rPr>
                <w:sz w:val="20"/>
                <w:szCs w:val="20"/>
              </w:rPr>
            </w:pPr>
            <w:r w:rsidRPr="00974C7B">
              <w:rPr>
                <w:b/>
                <w:sz w:val="20"/>
                <w:szCs w:val="20"/>
              </w:rPr>
              <w:t>ARTÍCULO 5. INSTRUMENTOS DE GESTIÓN.</w:t>
            </w:r>
            <w:r w:rsidRPr="00974C7B">
              <w:rPr>
                <w:sz w:val="20"/>
                <w:szCs w:val="20"/>
              </w:rPr>
              <w:t xml:space="preserve"> Las entidades responsables, en el marco de sus competencias y sin que se generen cargas fiscales adicionales, podrán desarrollar acciones como:</w:t>
            </w:r>
          </w:p>
          <w:p w14:paraId="7F40F603" w14:textId="77777777" w:rsidR="00DD038B" w:rsidRPr="00974C7B" w:rsidRDefault="00DD038B" w:rsidP="00C27BE0">
            <w:pPr>
              <w:widowControl w:val="0"/>
              <w:pBdr>
                <w:top w:val="nil"/>
                <w:left w:val="nil"/>
                <w:bottom w:val="nil"/>
                <w:right w:val="nil"/>
                <w:between w:val="nil"/>
              </w:pBdr>
              <w:jc w:val="both"/>
              <w:rPr>
                <w:sz w:val="20"/>
                <w:szCs w:val="20"/>
              </w:rPr>
            </w:pPr>
            <w:r w:rsidRPr="00974C7B">
              <w:rPr>
                <w:sz w:val="20"/>
                <w:szCs w:val="20"/>
              </w:rPr>
              <w:t>1. APP de Inventarios de bienes y prácticas religiosas de valor cultural.</w:t>
            </w:r>
          </w:p>
          <w:p w14:paraId="7A2ADB2E" w14:textId="77777777" w:rsidR="00DD038B" w:rsidRPr="00974C7B" w:rsidRDefault="00DD038B" w:rsidP="00C27BE0">
            <w:pPr>
              <w:widowControl w:val="0"/>
              <w:pBdr>
                <w:top w:val="nil"/>
                <w:left w:val="nil"/>
                <w:bottom w:val="nil"/>
                <w:right w:val="nil"/>
                <w:between w:val="nil"/>
              </w:pBdr>
              <w:jc w:val="both"/>
              <w:rPr>
                <w:sz w:val="20"/>
                <w:szCs w:val="20"/>
              </w:rPr>
            </w:pPr>
            <w:r w:rsidRPr="00974C7B">
              <w:rPr>
                <w:sz w:val="20"/>
                <w:szCs w:val="20"/>
              </w:rPr>
              <w:lastRenderedPageBreak/>
              <w:t>2. Diseño y difusión de rutas y contenidos turísticos con valor espiritual.</w:t>
            </w:r>
          </w:p>
          <w:p w14:paraId="59276AEC" w14:textId="77777777" w:rsidR="00DD038B" w:rsidRPr="00974C7B" w:rsidRDefault="00DD038B" w:rsidP="00C27BE0">
            <w:pPr>
              <w:widowControl w:val="0"/>
              <w:pBdr>
                <w:top w:val="nil"/>
                <w:left w:val="nil"/>
                <w:bottom w:val="nil"/>
                <w:right w:val="nil"/>
                <w:between w:val="nil"/>
              </w:pBdr>
              <w:jc w:val="both"/>
              <w:rPr>
                <w:sz w:val="20"/>
                <w:szCs w:val="20"/>
              </w:rPr>
            </w:pPr>
            <w:r w:rsidRPr="00974C7B">
              <w:rPr>
                <w:sz w:val="20"/>
                <w:szCs w:val="20"/>
              </w:rPr>
              <w:t>3. Apoyo a eventos, recorridos o ferias que se ajusten a la normatividad vigente.</w:t>
            </w:r>
          </w:p>
          <w:p w14:paraId="583DB946" w14:textId="77777777" w:rsidR="00DD038B" w:rsidRPr="00974C7B" w:rsidRDefault="00DD038B" w:rsidP="00C27BE0">
            <w:pPr>
              <w:widowControl w:val="0"/>
              <w:pBdr>
                <w:top w:val="nil"/>
                <w:left w:val="nil"/>
                <w:bottom w:val="nil"/>
                <w:right w:val="nil"/>
                <w:between w:val="nil"/>
              </w:pBdr>
              <w:jc w:val="both"/>
              <w:rPr>
                <w:sz w:val="20"/>
                <w:szCs w:val="20"/>
              </w:rPr>
            </w:pPr>
            <w:r w:rsidRPr="00974C7B">
              <w:rPr>
                <w:sz w:val="20"/>
                <w:szCs w:val="20"/>
              </w:rPr>
              <w:t>4. Estrategias de formación y sensibilización en pluralismo religioso y cultura de paz.</w:t>
            </w:r>
          </w:p>
          <w:p w14:paraId="52F98E97" w14:textId="77777777" w:rsidR="00DD038B" w:rsidRPr="00974C7B" w:rsidRDefault="00DD038B" w:rsidP="00C27BE0">
            <w:pPr>
              <w:widowControl w:val="0"/>
              <w:pBdr>
                <w:top w:val="nil"/>
                <w:left w:val="nil"/>
                <w:bottom w:val="nil"/>
                <w:right w:val="nil"/>
                <w:between w:val="nil"/>
              </w:pBdr>
              <w:jc w:val="both"/>
              <w:rPr>
                <w:sz w:val="20"/>
                <w:szCs w:val="20"/>
              </w:rPr>
            </w:pPr>
            <w:r w:rsidRPr="00974C7B">
              <w:rPr>
                <w:sz w:val="20"/>
                <w:szCs w:val="20"/>
              </w:rPr>
              <w:t>5. Espacios de participación e interlocución con comunidades de Fe.</w:t>
            </w:r>
          </w:p>
          <w:p w14:paraId="4AE020BB" w14:textId="77777777" w:rsidR="00DD038B" w:rsidRPr="00974C7B" w:rsidRDefault="00DD038B" w:rsidP="00C27BE0">
            <w:pPr>
              <w:widowControl w:val="0"/>
              <w:pBdr>
                <w:top w:val="nil"/>
                <w:left w:val="nil"/>
                <w:bottom w:val="nil"/>
                <w:right w:val="nil"/>
                <w:between w:val="nil"/>
              </w:pBdr>
              <w:jc w:val="both"/>
              <w:rPr>
                <w:sz w:val="20"/>
                <w:szCs w:val="20"/>
              </w:rPr>
            </w:pPr>
          </w:p>
        </w:tc>
        <w:tc>
          <w:tcPr>
            <w:tcW w:w="4255" w:type="dxa"/>
            <w:tcMar>
              <w:top w:w="100" w:type="dxa"/>
              <w:left w:w="100" w:type="dxa"/>
              <w:bottom w:w="100" w:type="dxa"/>
              <w:right w:w="100" w:type="dxa"/>
            </w:tcMar>
          </w:tcPr>
          <w:p w14:paraId="135472AA" w14:textId="77777777" w:rsidR="00DD038B" w:rsidRPr="00974C7B" w:rsidRDefault="00DD038B" w:rsidP="00C27BE0">
            <w:pPr>
              <w:widowControl w:val="0"/>
              <w:spacing w:before="240"/>
              <w:jc w:val="both"/>
              <w:rPr>
                <w:sz w:val="20"/>
                <w:szCs w:val="20"/>
                <w:highlight w:val="yellow"/>
              </w:rPr>
            </w:pPr>
            <w:r w:rsidRPr="00974C7B">
              <w:rPr>
                <w:b/>
                <w:sz w:val="20"/>
                <w:szCs w:val="20"/>
              </w:rPr>
              <w:lastRenderedPageBreak/>
              <w:t>Sin modificaciones</w:t>
            </w:r>
          </w:p>
        </w:tc>
      </w:tr>
      <w:tr w:rsidR="00DD038B" w:rsidRPr="00974C7B" w14:paraId="4B860FC6" w14:textId="77777777" w:rsidTr="00DD038B">
        <w:tc>
          <w:tcPr>
            <w:tcW w:w="4254" w:type="dxa"/>
            <w:tcMar>
              <w:top w:w="100" w:type="dxa"/>
              <w:left w:w="100" w:type="dxa"/>
              <w:bottom w:w="100" w:type="dxa"/>
              <w:right w:w="100" w:type="dxa"/>
            </w:tcMar>
          </w:tcPr>
          <w:p w14:paraId="3619AA78" w14:textId="77777777" w:rsidR="00DD038B" w:rsidRPr="00974C7B" w:rsidRDefault="00DD038B" w:rsidP="00C27BE0">
            <w:pPr>
              <w:widowControl w:val="0"/>
              <w:jc w:val="both"/>
              <w:rPr>
                <w:sz w:val="20"/>
                <w:szCs w:val="20"/>
                <w:highlight w:val="yellow"/>
              </w:rPr>
            </w:pPr>
            <w:r w:rsidRPr="00974C7B">
              <w:rPr>
                <w:b/>
                <w:sz w:val="20"/>
                <w:szCs w:val="20"/>
              </w:rPr>
              <w:t>ARTÍCULO 6. SEGUIMIENTO.</w:t>
            </w:r>
            <w:r w:rsidRPr="00974C7B">
              <w:rPr>
                <w:sz w:val="20"/>
                <w:szCs w:val="20"/>
              </w:rPr>
              <w:t xml:space="preserve"> El seguimiento al programa se realizará a través de los mecanismos existentes de planeación, evaluación y rendición de cuentas del sector cultura y turismo, sin requerir recursos adicionales</w:t>
            </w:r>
          </w:p>
        </w:tc>
        <w:tc>
          <w:tcPr>
            <w:tcW w:w="4255" w:type="dxa"/>
            <w:tcMar>
              <w:top w:w="100" w:type="dxa"/>
              <w:left w:w="100" w:type="dxa"/>
              <w:bottom w:w="100" w:type="dxa"/>
              <w:right w:w="100" w:type="dxa"/>
            </w:tcMar>
          </w:tcPr>
          <w:p w14:paraId="11AD96FD" w14:textId="77777777" w:rsidR="00DD038B" w:rsidRPr="00974C7B" w:rsidRDefault="00DD038B" w:rsidP="00C27BE0">
            <w:pPr>
              <w:widowControl w:val="0"/>
              <w:spacing w:before="240"/>
              <w:jc w:val="both"/>
              <w:rPr>
                <w:sz w:val="20"/>
                <w:szCs w:val="20"/>
                <w:highlight w:val="yellow"/>
              </w:rPr>
            </w:pPr>
            <w:r w:rsidRPr="00974C7B">
              <w:rPr>
                <w:b/>
                <w:sz w:val="20"/>
                <w:szCs w:val="20"/>
              </w:rPr>
              <w:t>Sin modificaciones</w:t>
            </w:r>
          </w:p>
        </w:tc>
      </w:tr>
      <w:tr w:rsidR="00C27BE0" w:rsidRPr="00974C7B" w14:paraId="2058D912" w14:textId="77777777" w:rsidTr="00DD038B">
        <w:tc>
          <w:tcPr>
            <w:tcW w:w="4254" w:type="dxa"/>
            <w:tcMar>
              <w:top w:w="100" w:type="dxa"/>
              <w:left w:w="100" w:type="dxa"/>
              <w:bottom w:w="100" w:type="dxa"/>
              <w:right w:w="100" w:type="dxa"/>
            </w:tcMar>
          </w:tcPr>
          <w:p w14:paraId="7117EAAE" w14:textId="77777777" w:rsidR="00C27BE0" w:rsidRPr="00974C7B" w:rsidRDefault="00C27BE0" w:rsidP="00C27BE0">
            <w:pPr>
              <w:spacing w:before="240" w:after="240"/>
              <w:jc w:val="both"/>
              <w:rPr>
                <w:sz w:val="20"/>
                <w:szCs w:val="20"/>
              </w:rPr>
            </w:pPr>
            <w:r w:rsidRPr="00974C7B">
              <w:rPr>
                <w:b/>
                <w:sz w:val="20"/>
                <w:szCs w:val="20"/>
              </w:rPr>
              <w:t xml:space="preserve">ARTÍCULO 7. VIGENCIA. </w:t>
            </w:r>
            <w:r w:rsidRPr="00974C7B">
              <w:rPr>
                <w:sz w:val="20"/>
                <w:szCs w:val="20"/>
              </w:rPr>
              <w:t xml:space="preserve">El presente Acuerdo rige a partir de su promulgación. </w:t>
            </w:r>
          </w:p>
          <w:p w14:paraId="3D93078D" w14:textId="77777777" w:rsidR="00C27BE0" w:rsidRPr="00974C7B" w:rsidRDefault="00C27BE0" w:rsidP="00C27BE0">
            <w:pPr>
              <w:widowControl w:val="0"/>
              <w:jc w:val="both"/>
              <w:rPr>
                <w:b/>
                <w:sz w:val="20"/>
                <w:szCs w:val="20"/>
              </w:rPr>
            </w:pPr>
          </w:p>
        </w:tc>
        <w:tc>
          <w:tcPr>
            <w:tcW w:w="4255" w:type="dxa"/>
            <w:tcMar>
              <w:top w:w="100" w:type="dxa"/>
              <w:left w:w="100" w:type="dxa"/>
              <w:bottom w:w="100" w:type="dxa"/>
              <w:right w:w="100" w:type="dxa"/>
            </w:tcMar>
          </w:tcPr>
          <w:p w14:paraId="4C958D41" w14:textId="77777777" w:rsidR="00C27BE0" w:rsidRPr="00974C7B" w:rsidRDefault="00C27BE0" w:rsidP="00C27BE0">
            <w:pPr>
              <w:widowControl w:val="0"/>
              <w:spacing w:before="240"/>
              <w:jc w:val="both"/>
              <w:rPr>
                <w:b/>
                <w:sz w:val="20"/>
                <w:szCs w:val="20"/>
              </w:rPr>
            </w:pPr>
            <w:r w:rsidRPr="00974C7B">
              <w:rPr>
                <w:b/>
                <w:sz w:val="20"/>
                <w:szCs w:val="20"/>
              </w:rPr>
              <w:t>Sin modificaciones</w:t>
            </w:r>
          </w:p>
        </w:tc>
      </w:tr>
    </w:tbl>
    <w:p w14:paraId="0B8C54F2" w14:textId="77777777" w:rsidR="007A2BB8" w:rsidRPr="00974C7B" w:rsidRDefault="007A2BB8" w:rsidP="00C27BE0">
      <w:pPr>
        <w:jc w:val="both"/>
        <w:rPr>
          <w:sz w:val="20"/>
          <w:szCs w:val="20"/>
          <w:highlight w:val="yellow"/>
        </w:rPr>
      </w:pPr>
    </w:p>
    <w:p w14:paraId="21A36D61" w14:textId="77777777" w:rsidR="007A2BB8" w:rsidRPr="00974C7B" w:rsidRDefault="00CB3852" w:rsidP="00C27BE0">
      <w:pPr>
        <w:jc w:val="both"/>
        <w:rPr>
          <w:b/>
          <w:sz w:val="20"/>
          <w:szCs w:val="20"/>
          <w:highlight w:val="yellow"/>
        </w:rPr>
      </w:pPr>
      <w:r w:rsidRPr="00974C7B">
        <w:rPr>
          <w:sz w:val="20"/>
          <w:szCs w:val="20"/>
        </w:rPr>
        <w:br w:type="page"/>
      </w:r>
    </w:p>
    <w:p w14:paraId="15A7F530" w14:textId="77777777" w:rsidR="007A2BB8" w:rsidRPr="00974C7B" w:rsidRDefault="00CB3852" w:rsidP="00C27BE0">
      <w:pPr>
        <w:jc w:val="center"/>
        <w:rPr>
          <w:b/>
          <w:sz w:val="20"/>
          <w:szCs w:val="20"/>
        </w:rPr>
      </w:pPr>
      <w:r w:rsidRPr="00974C7B">
        <w:rPr>
          <w:b/>
          <w:sz w:val="20"/>
          <w:szCs w:val="20"/>
        </w:rPr>
        <w:lastRenderedPageBreak/>
        <w:t>PROYECTO DE ACUERDO No. 710 DE 2025</w:t>
      </w:r>
    </w:p>
    <w:p w14:paraId="6775E8D5" w14:textId="77777777" w:rsidR="007A2BB8" w:rsidRPr="00974C7B" w:rsidRDefault="007A2BB8" w:rsidP="00C27BE0">
      <w:pPr>
        <w:jc w:val="both"/>
        <w:rPr>
          <w:b/>
          <w:sz w:val="20"/>
          <w:szCs w:val="20"/>
        </w:rPr>
      </w:pPr>
    </w:p>
    <w:p w14:paraId="31722EA3" w14:textId="77777777" w:rsidR="007A2BB8" w:rsidRPr="00974C7B" w:rsidRDefault="00CB3852" w:rsidP="00C27BE0">
      <w:pPr>
        <w:jc w:val="both"/>
        <w:rPr>
          <w:b/>
          <w:sz w:val="20"/>
          <w:szCs w:val="20"/>
        </w:rPr>
      </w:pPr>
      <w:r w:rsidRPr="00974C7B">
        <w:rPr>
          <w:b/>
          <w:sz w:val="20"/>
          <w:szCs w:val="20"/>
        </w:rPr>
        <w:t>“POR MEDIO DEL CUAL SE CREA EL PROGRAMA DISTRITAL ‘BOGOTÁ, DESTINO DE FE Y PATRIMONIO’, ORIENTADO AL FORTALECIMIENTO DEL TURISMO RELIGIOSO CON ENFOQUE CULTURAL, PATRIMONIAL Y ESPIRITUAL, Y SE DICTAN OTRAS DISPOSICIONES.”</w:t>
      </w:r>
    </w:p>
    <w:p w14:paraId="0473F557" w14:textId="77777777" w:rsidR="007A2BB8" w:rsidRPr="00974C7B" w:rsidRDefault="007A2BB8" w:rsidP="00C27BE0">
      <w:pPr>
        <w:jc w:val="both"/>
        <w:rPr>
          <w:b/>
          <w:sz w:val="20"/>
          <w:szCs w:val="20"/>
        </w:rPr>
      </w:pPr>
    </w:p>
    <w:p w14:paraId="6F97C113" w14:textId="77777777" w:rsidR="007A2BB8" w:rsidRPr="00974C7B" w:rsidRDefault="00CB3852" w:rsidP="00C27BE0">
      <w:pPr>
        <w:jc w:val="both"/>
        <w:rPr>
          <w:b/>
          <w:sz w:val="20"/>
          <w:szCs w:val="20"/>
        </w:rPr>
      </w:pPr>
      <w:r w:rsidRPr="00974C7B">
        <w:rPr>
          <w:b/>
          <w:sz w:val="20"/>
          <w:szCs w:val="20"/>
        </w:rPr>
        <w:t>EL CONCEJO DE BOGOTA, D.C.</w:t>
      </w:r>
    </w:p>
    <w:p w14:paraId="2BD6F821" w14:textId="77777777" w:rsidR="007A2BB8" w:rsidRPr="00974C7B" w:rsidRDefault="007A2BB8" w:rsidP="00C27BE0">
      <w:pPr>
        <w:jc w:val="both"/>
        <w:rPr>
          <w:b/>
          <w:sz w:val="20"/>
          <w:szCs w:val="20"/>
        </w:rPr>
      </w:pPr>
    </w:p>
    <w:p w14:paraId="70F9D823" w14:textId="77777777" w:rsidR="007A2BB8" w:rsidRPr="00974C7B" w:rsidRDefault="00CB3852" w:rsidP="00C27BE0">
      <w:pPr>
        <w:jc w:val="both"/>
        <w:rPr>
          <w:sz w:val="20"/>
          <w:szCs w:val="20"/>
        </w:rPr>
      </w:pPr>
      <w:r w:rsidRPr="00974C7B">
        <w:rPr>
          <w:sz w:val="20"/>
          <w:szCs w:val="20"/>
        </w:rPr>
        <w:t>En uso de sus atribuciones constitucionales y legales, en especial las que le confieren los numerales 1 y 9 del artículo 313 de la Constitución Política, los numerales 1 y 7 del artículo 12 del Decreto Ley 1421 de 1993, y en desarrollo de la Ley 1801 de 2016,</w:t>
      </w:r>
    </w:p>
    <w:p w14:paraId="3BE5A1DD" w14:textId="77777777" w:rsidR="007A2BB8" w:rsidRPr="00974C7B" w:rsidRDefault="007A2BB8" w:rsidP="00C27BE0">
      <w:pPr>
        <w:jc w:val="both"/>
        <w:rPr>
          <w:sz w:val="20"/>
          <w:szCs w:val="20"/>
        </w:rPr>
      </w:pPr>
    </w:p>
    <w:p w14:paraId="737F6B88" w14:textId="77777777" w:rsidR="007A2BB8" w:rsidRPr="00974C7B" w:rsidRDefault="00CB3852" w:rsidP="00C27BE0">
      <w:pPr>
        <w:jc w:val="both"/>
        <w:rPr>
          <w:b/>
          <w:sz w:val="20"/>
          <w:szCs w:val="20"/>
        </w:rPr>
      </w:pPr>
      <w:r w:rsidRPr="00974C7B">
        <w:rPr>
          <w:b/>
          <w:sz w:val="20"/>
          <w:szCs w:val="20"/>
        </w:rPr>
        <w:t>ACUERDA:</w:t>
      </w:r>
    </w:p>
    <w:p w14:paraId="7A4D2ED9" w14:textId="77777777" w:rsidR="007A2BB8" w:rsidRPr="00974C7B" w:rsidRDefault="00CB3852" w:rsidP="00C27BE0">
      <w:pPr>
        <w:spacing w:before="240" w:after="240"/>
        <w:jc w:val="both"/>
        <w:rPr>
          <w:sz w:val="20"/>
          <w:szCs w:val="20"/>
        </w:rPr>
      </w:pPr>
      <w:r w:rsidRPr="00974C7B">
        <w:rPr>
          <w:b/>
          <w:sz w:val="20"/>
          <w:szCs w:val="20"/>
        </w:rPr>
        <w:t xml:space="preserve">ARTÍCULO 1. </w:t>
      </w:r>
      <w:r w:rsidR="00C27BE0" w:rsidRPr="00974C7B">
        <w:rPr>
          <w:b/>
          <w:sz w:val="20"/>
          <w:szCs w:val="20"/>
        </w:rPr>
        <w:t xml:space="preserve">OBJETO. </w:t>
      </w:r>
      <w:r w:rsidR="00C27BE0" w:rsidRPr="00974C7B">
        <w:rPr>
          <w:sz w:val="20"/>
          <w:szCs w:val="20"/>
        </w:rPr>
        <w:t>Créase el Programa Distrital “Bogotá, Destino de Fe y Patrimonio”, como una estrategia de articulación institucional, social y comunitaria orientada al fortalecimiento del turismo religioso</w:t>
      </w:r>
      <w:r w:rsidR="00C27BE0" w:rsidRPr="00C27BE0">
        <w:rPr>
          <w:sz w:val="20"/>
          <w:szCs w:val="20"/>
        </w:rPr>
        <w:t>, sin adscribirse a ninguna religión oficial y siguiendo el marco de pluralismo religioso y libertad de culto, con enfoque intercultural, patrimonial y espiritual</w:t>
      </w:r>
    </w:p>
    <w:p w14:paraId="7E0B3124" w14:textId="77777777" w:rsidR="00C27BE0" w:rsidRPr="00974C7B" w:rsidRDefault="00C27BE0" w:rsidP="00C27BE0">
      <w:pPr>
        <w:widowControl w:val="0"/>
        <w:jc w:val="both"/>
        <w:rPr>
          <w:sz w:val="20"/>
          <w:szCs w:val="20"/>
        </w:rPr>
      </w:pPr>
      <w:r w:rsidRPr="00974C7B">
        <w:rPr>
          <w:b/>
          <w:sz w:val="20"/>
          <w:szCs w:val="20"/>
        </w:rPr>
        <w:t>ARTÍCULO 2. FINALIDAD.</w:t>
      </w:r>
      <w:r w:rsidRPr="00974C7B">
        <w:rPr>
          <w:sz w:val="20"/>
          <w:szCs w:val="20"/>
        </w:rPr>
        <w:t xml:space="preserve"> El Programa tendrá como finalidad: </w:t>
      </w:r>
    </w:p>
    <w:p w14:paraId="0E692B17" w14:textId="77777777" w:rsidR="00C27BE0" w:rsidRPr="00974C7B" w:rsidRDefault="00C27BE0" w:rsidP="00C27BE0">
      <w:pPr>
        <w:widowControl w:val="0"/>
        <w:jc w:val="both"/>
        <w:rPr>
          <w:sz w:val="20"/>
          <w:szCs w:val="20"/>
        </w:rPr>
      </w:pPr>
    </w:p>
    <w:p w14:paraId="73A6D251" w14:textId="77777777" w:rsidR="00C27BE0" w:rsidRPr="00C27BE0" w:rsidRDefault="00C27BE0" w:rsidP="00C27BE0">
      <w:pPr>
        <w:widowControl w:val="0"/>
        <w:jc w:val="both"/>
        <w:rPr>
          <w:sz w:val="20"/>
          <w:szCs w:val="20"/>
        </w:rPr>
      </w:pPr>
      <w:r w:rsidRPr="00C27BE0">
        <w:rPr>
          <w:sz w:val="20"/>
          <w:szCs w:val="20"/>
        </w:rPr>
        <w:t>1. Reconocer y visibilizar todas las expresiones de fe como manifestaciones culturales y patrimoniales de la ciudad.</w:t>
      </w:r>
    </w:p>
    <w:p w14:paraId="61DF59C5" w14:textId="77777777" w:rsidR="00C27BE0" w:rsidRPr="00C27BE0" w:rsidRDefault="00C27BE0" w:rsidP="00C27BE0">
      <w:pPr>
        <w:widowControl w:val="0"/>
        <w:jc w:val="both"/>
        <w:rPr>
          <w:sz w:val="20"/>
          <w:szCs w:val="20"/>
        </w:rPr>
      </w:pPr>
    </w:p>
    <w:p w14:paraId="5083CD95" w14:textId="77777777" w:rsidR="00C27BE0" w:rsidRPr="00C27BE0" w:rsidRDefault="00C27BE0" w:rsidP="00C27BE0">
      <w:pPr>
        <w:widowControl w:val="0"/>
        <w:jc w:val="both"/>
        <w:rPr>
          <w:sz w:val="20"/>
          <w:szCs w:val="20"/>
        </w:rPr>
      </w:pPr>
      <w:r w:rsidRPr="00C27BE0">
        <w:rPr>
          <w:sz w:val="20"/>
          <w:szCs w:val="20"/>
        </w:rPr>
        <w:t>2. Promover el aprovechamiento turístico del patrimonio material e inmaterial relacionado con las prácticas religiosas, dentro del marco del respeto por la libertad de cultos.</w:t>
      </w:r>
    </w:p>
    <w:p w14:paraId="6B729FFF" w14:textId="77777777" w:rsidR="00C27BE0" w:rsidRPr="00C27BE0" w:rsidRDefault="00C27BE0" w:rsidP="00C27BE0">
      <w:pPr>
        <w:widowControl w:val="0"/>
        <w:jc w:val="both"/>
        <w:rPr>
          <w:i/>
          <w:sz w:val="20"/>
          <w:szCs w:val="20"/>
        </w:rPr>
      </w:pPr>
    </w:p>
    <w:p w14:paraId="2770F5CB" w14:textId="77777777" w:rsidR="00C27BE0" w:rsidRPr="00C27BE0" w:rsidRDefault="00C27BE0" w:rsidP="00C27BE0">
      <w:pPr>
        <w:widowControl w:val="0"/>
        <w:jc w:val="both"/>
        <w:rPr>
          <w:sz w:val="20"/>
          <w:szCs w:val="20"/>
        </w:rPr>
      </w:pPr>
      <w:r w:rsidRPr="00C27BE0">
        <w:rPr>
          <w:sz w:val="20"/>
          <w:szCs w:val="20"/>
        </w:rPr>
        <w:t>3. Garantizar la participación y el reconocimiento equitativo de todas las comunidades religiosas y comunidades de fe presentes en el Distrito, sin distinción ni jerarquización, promoviendo el respeto por la diversidad espiritual.</w:t>
      </w:r>
    </w:p>
    <w:p w14:paraId="339245D6" w14:textId="77777777" w:rsidR="00C27BE0" w:rsidRPr="00974C7B" w:rsidRDefault="00C27BE0" w:rsidP="00C27BE0">
      <w:pPr>
        <w:widowControl w:val="0"/>
        <w:jc w:val="both"/>
        <w:rPr>
          <w:sz w:val="20"/>
          <w:szCs w:val="20"/>
        </w:rPr>
      </w:pPr>
    </w:p>
    <w:p w14:paraId="0D8DFB76" w14:textId="77777777" w:rsidR="00C27BE0" w:rsidRPr="00974C7B" w:rsidRDefault="00C27BE0" w:rsidP="00C27BE0">
      <w:pPr>
        <w:widowControl w:val="0"/>
        <w:jc w:val="both"/>
        <w:rPr>
          <w:sz w:val="20"/>
          <w:szCs w:val="20"/>
        </w:rPr>
      </w:pPr>
      <w:r w:rsidRPr="00974C7B">
        <w:rPr>
          <w:sz w:val="20"/>
          <w:szCs w:val="20"/>
        </w:rPr>
        <w:t>4. Fomentar procesos de diálogo interreligioso, participación ciudadana y fortalecimiento comunitario en torno al turismo religioso.</w:t>
      </w:r>
    </w:p>
    <w:p w14:paraId="1AF493BE" w14:textId="77777777" w:rsidR="00C27BE0" w:rsidRPr="00974C7B" w:rsidRDefault="00C27BE0" w:rsidP="00C27BE0">
      <w:pPr>
        <w:widowControl w:val="0"/>
        <w:jc w:val="both"/>
        <w:rPr>
          <w:sz w:val="20"/>
          <w:szCs w:val="20"/>
        </w:rPr>
      </w:pPr>
    </w:p>
    <w:p w14:paraId="33D4AA81" w14:textId="77777777" w:rsidR="00C27BE0" w:rsidRPr="00974C7B" w:rsidRDefault="00C27BE0" w:rsidP="00C27BE0">
      <w:pPr>
        <w:widowControl w:val="0"/>
        <w:jc w:val="both"/>
        <w:rPr>
          <w:sz w:val="20"/>
          <w:szCs w:val="20"/>
        </w:rPr>
      </w:pPr>
      <w:r w:rsidRPr="00974C7B">
        <w:rPr>
          <w:sz w:val="20"/>
          <w:szCs w:val="20"/>
        </w:rPr>
        <w:t>5. Estimular, en coordinación con las entidades competentes, iniciativas de desarrollo local y promoción del emprendimiento basado en valores espirituales y culturales.</w:t>
      </w:r>
    </w:p>
    <w:p w14:paraId="009DDF79" w14:textId="77777777" w:rsidR="00C27BE0" w:rsidRPr="00974C7B" w:rsidRDefault="00C27BE0" w:rsidP="00C27BE0">
      <w:pPr>
        <w:widowControl w:val="0"/>
        <w:jc w:val="both"/>
        <w:rPr>
          <w:sz w:val="20"/>
          <w:szCs w:val="20"/>
        </w:rPr>
      </w:pPr>
    </w:p>
    <w:p w14:paraId="4392D8CF" w14:textId="77777777" w:rsidR="00C27BE0" w:rsidRDefault="00C27BE0" w:rsidP="00C27BE0">
      <w:pPr>
        <w:widowControl w:val="0"/>
        <w:jc w:val="both"/>
        <w:rPr>
          <w:sz w:val="20"/>
          <w:szCs w:val="20"/>
        </w:rPr>
      </w:pPr>
      <w:r w:rsidRPr="00974C7B">
        <w:rPr>
          <w:sz w:val="20"/>
          <w:szCs w:val="20"/>
        </w:rPr>
        <w:t>6. Aportar a la construcción de tejido social</w:t>
      </w:r>
      <w:r>
        <w:rPr>
          <w:sz w:val="20"/>
          <w:szCs w:val="20"/>
        </w:rPr>
        <w:t xml:space="preserve"> </w:t>
      </w:r>
      <w:r w:rsidRPr="00974C7B">
        <w:rPr>
          <w:sz w:val="20"/>
          <w:szCs w:val="20"/>
        </w:rPr>
        <w:t>desde una perspectiva de pluralismo, sostenibilidad y desarrollo cultural</w:t>
      </w:r>
      <w:r>
        <w:rPr>
          <w:sz w:val="20"/>
          <w:szCs w:val="20"/>
        </w:rPr>
        <w:t>.</w:t>
      </w:r>
    </w:p>
    <w:p w14:paraId="73944B59" w14:textId="77777777" w:rsidR="00C27BE0" w:rsidRDefault="00C27BE0" w:rsidP="00C27BE0">
      <w:pPr>
        <w:widowControl w:val="0"/>
        <w:jc w:val="both"/>
        <w:rPr>
          <w:sz w:val="20"/>
          <w:szCs w:val="20"/>
        </w:rPr>
      </w:pPr>
    </w:p>
    <w:p w14:paraId="1B1B8BF2" w14:textId="77777777" w:rsidR="007A2BB8" w:rsidRPr="00974C7B" w:rsidRDefault="00CB3852" w:rsidP="00C27BE0">
      <w:pPr>
        <w:spacing w:before="240" w:after="240"/>
        <w:jc w:val="both"/>
        <w:rPr>
          <w:sz w:val="20"/>
          <w:szCs w:val="20"/>
        </w:rPr>
      </w:pPr>
      <w:r w:rsidRPr="00974C7B">
        <w:rPr>
          <w:b/>
          <w:sz w:val="20"/>
          <w:szCs w:val="20"/>
        </w:rPr>
        <w:t xml:space="preserve">ARTÍCULO 3. ENFOQUES. </w:t>
      </w:r>
      <w:r w:rsidRPr="00974C7B">
        <w:rPr>
          <w:sz w:val="20"/>
          <w:szCs w:val="20"/>
        </w:rPr>
        <w:t>El Programa incorporará de manera transversal los siguientes enfoques:</w:t>
      </w:r>
    </w:p>
    <w:p w14:paraId="0AD48B13" w14:textId="77777777" w:rsidR="007A2BB8" w:rsidRPr="00974C7B" w:rsidRDefault="00CB3852" w:rsidP="00C27BE0">
      <w:pPr>
        <w:numPr>
          <w:ilvl w:val="0"/>
          <w:numId w:val="1"/>
        </w:numPr>
        <w:spacing w:before="240"/>
        <w:jc w:val="both"/>
        <w:rPr>
          <w:sz w:val="20"/>
          <w:szCs w:val="20"/>
        </w:rPr>
      </w:pPr>
      <w:r w:rsidRPr="00974C7B">
        <w:rPr>
          <w:sz w:val="20"/>
          <w:szCs w:val="20"/>
        </w:rPr>
        <w:t xml:space="preserve"> Territorial, adaptado a las particularidades sociales, culturales y geográficas de cada localidad.</w:t>
      </w:r>
    </w:p>
    <w:p w14:paraId="16E8084F" w14:textId="77777777" w:rsidR="007A2BB8" w:rsidRPr="00974C7B" w:rsidRDefault="00CB3852" w:rsidP="00C27BE0">
      <w:pPr>
        <w:numPr>
          <w:ilvl w:val="0"/>
          <w:numId w:val="1"/>
        </w:numPr>
        <w:jc w:val="both"/>
        <w:rPr>
          <w:sz w:val="20"/>
          <w:szCs w:val="20"/>
        </w:rPr>
      </w:pPr>
      <w:r w:rsidRPr="00974C7B">
        <w:rPr>
          <w:sz w:val="20"/>
          <w:szCs w:val="20"/>
        </w:rPr>
        <w:t>De derechos, orientado a la garantía de la libertad de religión y conciencia.</w:t>
      </w:r>
    </w:p>
    <w:p w14:paraId="5E937F36" w14:textId="77777777" w:rsidR="007A2BB8" w:rsidRPr="00974C7B" w:rsidRDefault="00CB3852" w:rsidP="00C27BE0">
      <w:pPr>
        <w:numPr>
          <w:ilvl w:val="0"/>
          <w:numId w:val="1"/>
        </w:numPr>
        <w:jc w:val="both"/>
        <w:rPr>
          <w:sz w:val="20"/>
          <w:szCs w:val="20"/>
        </w:rPr>
      </w:pPr>
      <w:r w:rsidRPr="00974C7B">
        <w:rPr>
          <w:sz w:val="20"/>
          <w:szCs w:val="20"/>
        </w:rPr>
        <w:lastRenderedPageBreak/>
        <w:t>De sostenibilidad, promoviendo la preservación del patrimonio y el respeto por los espacios de fe.</w:t>
      </w:r>
    </w:p>
    <w:p w14:paraId="5B842384" w14:textId="77777777" w:rsidR="007A2BB8" w:rsidRPr="00974C7B" w:rsidRDefault="00CB3852" w:rsidP="00C27BE0">
      <w:pPr>
        <w:numPr>
          <w:ilvl w:val="0"/>
          <w:numId w:val="1"/>
        </w:numPr>
        <w:spacing w:after="240"/>
        <w:jc w:val="both"/>
        <w:rPr>
          <w:sz w:val="20"/>
          <w:szCs w:val="20"/>
        </w:rPr>
      </w:pPr>
      <w:r w:rsidRPr="00974C7B">
        <w:rPr>
          <w:sz w:val="20"/>
          <w:szCs w:val="20"/>
        </w:rPr>
        <w:t>De participación ciudadana, con énfasis en el reconocimiento de las comunidades religiosas como actores legítimos del desarrollo.</w:t>
      </w:r>
    </w:p>
    <w:p w14:paraId="7753642E" w14:textId="77777777" w:rsidR="007A2BB8" w:rsidRPr="00974C7B" w:rsidRDefault="00CB3852" w:rsidP="00C27BE0">
      <w:pPr>
        <w:spacing w:before="240" w:after="240"/>
        <w:jc w:val="both"/>
        <w:rPr>
          <w:sz w:val="20"/>
          <w:szCs w:val="20"/>
        </w:rPr>
      </w:pPr>
      <w:r w:rsidRPr="00974C7B">
        <w:rPr>
          <w:b/>
          <w:sz w:val="20"/>
          <w:szCs w:val="20"/>
        </w:rPr>
        <w:t xml:space="preserve">ARTÍCULO 4. IMPLEMENTACIÓN. </w:t>
      </w:r>
      <w:r w:rsidRPr="00974C7B">
        <w:rPr>
          <w:sz w:val="20"/>
          <w:szCs w:val="20"/>
        </w:rPr>
        <w:t>La implementación del Programa se efectuará conforme a las disposiciones legales vigentes y en atención a las competencias misionales de las entidades distritales. La coordinación general estará a cargo de la Secretaría Distrital de Cultura, Recreación y Deporte, con el apoyo del Instituto Distrital de Turismo (IDT), el Instituto Distrital de Patrimonio Cultural (IDPC), la Secretaría Distrital de Desarrollo Económico y la Secretaría Distrital de Gobierno, a través de la Dirección de Asuntos Religiosos. Lo anterior, sin perjuicio de la articulación y participación de otras entidades del Distrito, alcaldías locales y organizaciones sociales, según corresponda.</w:t>
      </w:r>
    </w:p>
    <w:p w14:paraId="553721C2" w14:textId="77777777" w:rsidR="007A2BB8" w:rsidRPr="00974C7B" w:rsidRDefault="00CB3852" w:rsidP="00C27BE0">
      <w:pPr>
        <w:spacing w:before="240" w:after="240"/>
        <w:jc w:val="both"/>
        <w:rPr>
          <w:sz w:val="20"/>
          <w:szCs w:val="20"/>
        </w:rPr>
      </w:pPr>
      <w:r w:rsidRPr="00974C7B">
        <w:rPr>
          <w:b/>
          <w:sz w:val="20"/>
          <w:szCs w:val="20"/>
        </w:rPr>
        <w:t xml:space="preserve">ARTÍCULO 5. INSTRUMENTOS DE GESTIÓN. </w:t>
      </w:r>
      <w:r w:rsidRPr="00974C7B">
        <w:rPr>
          <w:sz w:val="20"/>
          <w:szCs w:val="20"/>
        </w:rPr>
        <w:t>Las entidades responsables, en el marco de sus competencias y sin que se generen cargas fiscales adicionales, podrán desarrollar acciones como:</w:t>
      </w:r>
    </w:p>
    <w:p w14:paraId="3F1702CB" w14:textId="77777777" w:rsidR="007A2BB8" w:rsidRPr="00974C7B" w:rsidRDefault="00CB3852" w:rsidP="00C27BE0">
      <w:pPr>
        <w:numPr>
          <w:ilvl w:val="0"/>
          <w:numId w:val="4"/>
        </w:numPr>
        <w:spacing w:before="240"/>
        <w:jc w:val="both"/>
        <w:rPr>
          <w:sz w:val="20"/>
          <w:szCs w:val="20"/>
        </w:rPr>
      </w:pPr>
      <w:r w:rsidRPr="00974C7B">
        <w:rPr>
          <w:sz w:val="20"/>
          <w:szCs w:val="20"/>
        </w:rPr>
        <w:t>APP de Inventarios de bienes y prácticas religiosas de valor cultural.</w:t>
      </w:r>
    </w:p>
    <w:p w14:paraId="70D2EE20" w14:textId="77777777" w:rsidR="007A2BB8" w:rsidRPr="00974C7B" w:rsidRDefault="00CB3852" w:rsidP="00C27BE0">
      <w:pPr>
        <w:numPr>
          <w:ilvl w:val="0"/>
          <w:numId w:val="4"/>
        </w:numPr>
        <w:jc w:val="both"/>
        <w:rPr>
          <w:sz w:val="20"/>
          <w:szCs w:val="20"/>
        </w:rPr>
      </w:pPr>
      <w:r w:rsidRPr="00974C7B">
        <w:rPr>
          <w:sz w:val="20"/>
          <w:szCs w:val="20"/>
        </w:rPr>
        <w:t>Diseño y difusión de rutas y contenidos turísticos con valor espiritual.</w:t>
      </w:r>
    </w:p>
    <w:p w14:paraId="67062D4B" w14:textId="77777777" w:rsidR="007A2BB8" w:rsidRPr="00974C7B" w:rsidRDefault="00CB3852" w:rsidP="00C27BE0">
      <w:pPr>
        <w:numPr>
          <w:ilvl w:val="0"/>
          <w:numId w:val="4"/>
        </w:numPr>
        <w:jc w:val="both"/>
        <w:rPr>
          <w:sz w:val="20"/>
          <w:szCs w:val="20"/>
        </w:rPr>
      </w:pPr>
      <w:r w:rsidRPr="00974C7B">
        <w:rPr>
          <w:sz w:val="20"/>
          <w:szCs w:val="20"/>
        </w:rPr>
        <w:t>Apoyo a eventos, recorridos o ferias que se ajusten a la normatividad vigente.</w:t>
      </w:r>
    </w:p>
    <w:p w14:paraId="73049732" w14:textId="77777777" w:rsidR="007A2BB8" w:rsidRPr="00974C7B" w:rsidRDefault="00CB3852" w:rsidP="00C27BE0">
      <w:pPr>
        <w:numPr>
          <w:ilvl w:val="0"/>
          <w:numId w:val="4"/>
        </w:numPr>
        <w:jc w:val="both"/>
        <w:rPr>
          <w:sz w:val="20"/>
          <w:szCs w:val="20"/>
        </w:rPr>
      </w:pPr>
      <w:r w:rsidRPr="00974C7B">
        <w:rPr>
          <w:sz w:val="20"/>
          <w:szCs w:val="20"/>
        </w:rPr>
        <w:t>Estrategias de formación y sensibilización en pluralismo religioso y cultura de paz.</w:t>
      </w:r>
    </w:p>
    <w:p w14:paraId="12294A29" w14:textId="77777777" w:rsidR="007A2BB8" w:rsidRPr="00974C7B" w:rsidRDefault="00CB3852" w:rsidP="00C27BE0">
      <w:pPr>
        <w:numPr>
          <w:ilvl w:val="0"/>
          <w:numId w:val="4"/>
        </w:numPr>
        <w:spacing w:after="240"/>
        <w:jc w:val="both"/>
        <w:rPr>
          <w:sz w:val="20"/>
          <w:szCs w:val="20"/>
        </w:rPr>
      </w:pPr>
      <w:r w:rsidRPr="00974C7B">
        <w:rPr>
          <w:sz w:val="20"/>
          <w:szCs w:val="20"/>
        </w:rPr>
        <w:t>Espacios de participación e interlocución con comunidades de fe.</w:t>
      </w:r>
    </w:p>
    <w:p w14:paraId="550EB713" w14:textId="77777777" w:rsidR="007A2BB8" w:rsidRPr="00974C7B" w:rsidRDefault="00CB3852" w:rsidP="00C27BE0">
      <w:pPr>
        <w:spacing w:before="240" w:after="240"/>
        <w:jc w:val="both"/>
        <w:rPr>
          <w:sz w:val="20"/>
          <w:szCs w:val="20"/>
        </w:rPr>
      </w:pPr>
      <w:r w:rsidRPr="00974C7B">
        <w:rPr>
          <w:b/>
          <w:sz w:val="20"/>
          <w:szCs w:val="20"/>
        </w:rPr>
        <w:t>ARTÍCULO 6. SEGUIMIENTO.</w:t>
      </w:r>
      <w:r w:rsidRPr="00974C7B">
        <w:rPr>
          <w:sz w:val="20"/>
          <w:szCs w:val="20"/>
        </w:rPr>
        <w:t xml:space="preserve"> El seguimiento al programa se realizará a través de los mecanismos existentes de planeación, evaluación y rendición de cuentas del sector cultura y turismo, sin requerir recursos adicionales.</w:t>
      </w:r>
    </w:p>
    <w:p w14:paraId="309225E0" w14:textId="77777777" w:rsidR="007A2BB8" w:rsidRPr="00974C7B" w:rsidRDefault="00CB3852" w:rsidP="00C27BE0">
      <w:pPr>
        <w:spacing w:before="240" w:after="240"/>
        <w:jc w:val="both"/>
        <w:rPr>
          <w:sz w:val="20"/>
          <w:szCs w:val="20"/>
        </w:rPr>
      </w:pPr>
      <w:r w:rsidRPr="00974C7B">
        <w:rPr>
          <w:b/>
          <w:sz w:val="20"/>
          <w:szCs w:val="20"/>
        </w:rPr>
        <w:t xml:space="preserve">ARTÍCULO 7. VIGENCIA. </w:t>
      </w:r>
      <w:r w:rsidRPr="00974C7B">
        <w:rPr>
          <w:sz w:val="20"/>
          <w:szCs w:val="20"/>
        </w:rPr>
        <w:t xml:space="preserve">El presente Acuerdo rige a partir de su promulgación. </w:t>
      </w:r>
    </w:p>
    <w:p w14:paraId="71C3D146" w14:textId="77777777" w:rsidR="007A2BB8" w:rsidRPr="00974C7B" w:rsidRDefault="007A2BB8" w:rsidP="00C27BE0">
      <w:pPr>
        <w:jc w:val="both"/>
        <w:rPr>
          <w:sz w:val="20"/>
          <w:szCs w:val="20"/>
        </w:rPr>
      </w:pPr>
    </w:p>
    <w:p w14:paraId="00404E8A" w14:textId="77777777" w:rsidR="007A2BB8" w:rsidRPr="00974C7B" w:rsidRDefault="007A2BB8" w:rsidP="00C27BE0">
      <w:pPr>
        <w:jc w:val="both"/>
        <w:rPr>
          <w:sz w:val="20"/>
          <w:szCs w:val="20"/>
        </w:rPr>
      </w:pPr>
    </w:p>
    <w:p w14:paraId="3E11AB05" w14:textId="48495437" w:rsidR="007A2BB8" w:rsidRPr="00974C7B" w:rsidRDefault="00CB3852" w:rsidP="00C27BE0">
      <w:pPr>
        <w:jc w:val="both"/>
        <w:rPr>
          <w:b/>
          <w:sz w:val="20"/>
          <w:szCs w:val="20"/>
        </w:rPr>
      </w:pPr>
      <w:r w:rsidRPr="00974C7B">
        <w:rPr>
          <w:sz w:val="20"/>
          <w:szCs w:val="20"/>
        </w:rPr>
        <w:t xml:space="preserve">Dado en Bogotá, a los _____ días del mes de __________ </w:t>
      </w:r>
      <w:proofErr w:type="spellStart"/>
      <w:r w:rsidRPr="00974C7B">
        <w:rPr>
          <w:sz w:val="20"/>
          <w:szCs w:val="20"/>
        </w:rPr>
        <w:t>de</w:t>
      </w:r>
      <w:proofErr w:type="spellEnd"/>
      <w:r w:rsidRPr="00974C7B">
        <w:rPr>
          <w:sz w:val="20"/>
          <w:szCs w:val="20"/>
        </w:rPr>
        <w:t xml:space="preserve"> 202</w:t>
      </w:r>
      <w:r w:rsidR="00132579">
        <w:rPr>
          <w:sz w:val="20"/>
          <w:szCs w:val="20"/>
        </w:rPr>
        <w:t>5</w:t>
      </w:r>
    </w:p>
    <w:p w14:paraId="46DAC312" w14:textId="77777777" w:rsidR="007A2BB8" w:rsidRPr="00974C7B" w:rsidRDefault="007A2BB8" w:rsidP="00C27BE0">
      <w:pPr>
        <w:jc w:val="both"/>
        <w:rPr>
          <w:sz w:val="20"/>
          <w:szCs w:val="20"/>
        </w:rPr>
      </w:pPr>
    </w:p>
    <w:p w14:paraId="517A731D" w14:textId="77777777" w:rsidR="007A2BB8" w:rsidRPr="00974C7B" w:rsidRDefault="007A2BB8" w:rsidP="00C27BE0">
      <w:pPr>
        <w:jc w:val="both"/>
        <w:rPr>
          <w:b/>
          <w:sz w:val="20"/>
          <w:szCs w:val="20"/>
        </w:rPr>
      </w:pPr>
    </w:p>
    <w:p w14:paraId="619EF6C0" w14:textId="77777777" w:rsidR="007A2BB8" w:rsidRPr="00974C7B" w:rsidRDefault="00CB3852" w:rsidP="00C27BE0">
      <w:pPr>
        <w:jc w:val="both"/>
        <w:rPr>
          <w:b/>
          <w:sz w:val="20"/>
          <w:szCs w:val="20"/>
        </w:rPr>
      </w:pPr>
      <w:r w:rsidRPr="00974C7B">
        <w:rPr>
          <w:b/>
          <w:sz w:val="20"/>
          <w:szCs w:val="20"/>
        </w:rPr>
        <w:t>PUBLÍQUESE Y CÚMPLASE</w:t>
      </w:r>
    </w:p>
    <w:p w14:paraId="2A6D0E13" w14:textId="77777777" w:rsidR="007A2BB8" w:rsidRPr="00974C7B" w:rsidRDefault="007A2BB8" w:rsidP="00C27BE0">
      <w:pPr>
        <w:jc w:val="both"/>
        <w:rPr>
          <w:sz w:val="20"/>
          <w:szCs w:val="20"/>
          <w:highlight w:val="yellow"/>
        </w:rPr>
      </w:pPr>
    </w:p>
    <w:sectPr w:rsidR="007A2BB8" w:rsidRPr="00974C7B">
      <w:headerReference w:type="default" r:id="rId8"/>
      <w:footerReference w:type="default" r:id="rId9"/>
      <w:headerReference w:type="first" r:id="rId10"/>
      <w:footerReference w:type="first" r:id="rId11"/>
      <w:pgSz w:w="11909" w:h="16834"/>
      <w:pgMar w:top="1440" w:right="1700" w:bottom="1440" w:left="17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601C1" w14:textId="77777777" w:rsidR="00425014" w:rsidRDefault="00425014">
      <w:pPr>
        <w:spacing w:line="240" w:lineRule="auto"/>
      </w:pPr>
      <w:r>
        <w:separator/>
      </w:r>
    </w:p>
  </w:endnote>
  <w:endnote w:type="continuationSeparator" w:id="0">
    <w:p w14:paraId="281F0E46" w14:textId="77777777" w:rsidR="00425014" w:rsidRDefault="004250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MT">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57265" w14:textId="1E69A121" w:rsidR="007A2BB8" w:rsidRDefault="00CB3852">
    <w:pPr>
      <w:jc w:val="center"/>
      <w:rPr>
        <w:color w:val="999999"/>
        <w:sz w:val="16"/>
        <w:szCs w:val="16"/>
      </w:rPr>
    </w:pPr>
    <w:r>
      <w:rPr>
        <w:color w:val="999999"/>
        <w:sz w:val="16"/>
        <w:szCs w:val="16"/>
      </w:rPr>
      <w:t>Pág.</w:t>
    </w:r>
    <w:r>
      <w:rPr>
        <w:color w:val="999999"/>
        <w:sz w:val="16"/>
        <w:szCs w:val="16"/>
      </w:rPr>
      <w:fldChar w:fldCharType="begin"/>
    </w:r>
    <w:r>
      <w:rPr>
        <w:color w:val="999999"/>
        <w:sz w:val="16"/>
        <w:szCs w:val="16"/>
      </w:rPr>
      <w:instrText>PAGE</w:instrText>
    </w:r>
    <w:r>
      <w:rPr>
        <w:color w:val="999999"/>
        <w:sz w:val="16"/>
        <w:szCs w:val="16"/>
      </w:rPr>
      <w:fldChar w:fldCharType="separate"/>
    </w:r>
    <w:r w:rsidR="00702A56">
      <w:rPr>
        <w:noProof/>
        <w:color w:val="999999"/>
        <w:sz w:val="16"/>
        <w:szCs w:val="16"/>
      </w:rPr>
      <w:t>16</w:t>
    </w:r>
    <w:r>
      <w:rPr>
        <w:color w:val="999999"/>
        <w:sz w:val="16"/>
        <w:szCs w:val="16"/>
      </w:rPr>
      <w:fldChar w:fldCharType="end"/>
    </w:r>
    <w:r>
      <w:rPr>
        <w:color w:val="999999"/>
        <w:sz w:val="16"/>
        <w:szCs w:val="16"/>
      </w:rPr>
      <w:t xml:space="preserve"> de </w:t>
    </w:r>
    <w:r>
      <w:rPr>
        <w:color w:val="999999"/>
        <w:sz w:val="16"/>
        <w:szCs w:val="16"/>
      </w:rPr>
      <w:fldChar w:fldCharType="begin"/>
    </w:r>
    <w:r>
      <w:rPr>
        <w:color w:val="999999"/>
        <w:sz w:val="16"/>
        <w:szCs w:val="16"/>
      </w:rPr>
      <w:instrText>NUMPAGES</w:instrText>
    </w:r>
    <w:r>
      <w:rPr>
        <w:color w:val="999999"/>
        <w:sz w:val="16"/>
        <w:szCs w:val="16"/>
      </w:rPr>
      <w:fldChar w:fldCharType="separate"/>
    </w:r>
    <w:r w:rsidR="00702A56">
      <w:rPr>
        <w:noProof/>
        <w:color w:val="999999"/>
        <w:sz w:val="16"/>
        <w:szCs w:val="16"/>
      </w:rPr>
      <w:t>16</w:t>
    </w:r>
    <w:r>
      <w:rPr>
        <w:color w:val="999999"/>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1A2A3" w14:textId="3195C944" w:rsidR="007A2BB8" w:rsidRDefault="00CB3852">
    <w:r>
      <w:t xml:space="preserve">                                                      </w:t>
    </w:r>
  </w:p>
  <w:p w14:paraId="38691896" w14:textId="77777777" w:rsidR="007A2BB8" w:rsidRDefault="007A2BB8"/>
  <w:p w14:paraId="32E1165F" w14:textId="77777777" w:rsidR="007A2BB8" w:rsidRDefault="00CB3852">
    <w:pPr>
      <w:widowControl w:val="0"/>
      <w:spacing w:line="240" w:lineRule="auto"/>
      <w:ind w:left="6480"/>
      <w:rPr>
        <w:rFonts w:ascii="Arial MT" w:eastAsia="Arial MT" w:hAnsi="Arial MT" w:cs="Arial MT"/>
        <w:sz w:val="15"/>
        <w:szCs w:val="15"/>
      </w:rPr>
    </w:pPr>
    <w:r>
      <w:rPr>
        <w:rFonts w:ascii="Arial MT" w:eastAsia="Arial MT" w:hAnsi="Arial MT" w:cs="Arial MT"/>
        <w:sz w:val="15"/>
        <w:szCs w:val="15"/>
      </w:rPr>
      <w:t xml:space="preserve">              </w:t>
    </w:r>
  </w:p>
  <w:p w14:paraId="0024193A" w14:textId="77777777" w:rsidR="007A2BB8" w:rsidRDefault="007A2BB8">
    <w:pPr>
      <w:widowControl w:val="0"/>
      <w:spacing w:line="240" w:lineRule="auto"/>
      <w:ind w:left="6480"/>
      <w:rPr>
        <w:rFonts w:ascii="Arial MT" w:eastAsia="Arial MT" w:hAnsi="Arial MT" w:cs="Arial MT"/>
        <w:sz w:val="15"/>
        <w:szCs w:val="15"/>
      </w:rPr>
    </w:pPr>
  </w:p>
  <w:p w14:paraId="1965A6A4" w14:textId="6C32CFE9" w:rsidR="00132579" w:rsidRDefault="00132579" w:rsidP="00132579">
    <w:pPr>
      <w:pBdr>
        <w:top w:val="nil"/>
        <w:left w:val="nil"/>
        <w:bottom w:val="nil"/>
        <w:right w:val="nil"/>
        <w:between w:val="nil"/>
      </w:pBdr>
      <w:tabs>
        <w:tab w:val="center" w:pos="4252"/>
        <w:tab w:val="right" w:pos="8504"/>
      </w:tabs>
      <w:ind w:firstLine="568"/>
      <w:jc w:val="center"/>
      <w:rPr>
        <w:color w:val="4F81BD"/>
        <w:sz w:val="16"/>
        <w:szCs w:val="16"/>
      </w:rPr>
    </w:pPr>
    <w:r>
      <w:rPr>
        <w:noProof/>
      </w:rPr>
      <w:drawing>
        <wp:anchor distT="0" distB="0" distL="0" distR="0" simplePos="0" relativeHeight="251662336" behindDoc="1" locked="0" layoutInCell="1" hidden="0" allowOverlap="1" wp14:anchorId="6C8B97CA" wp14:editId="17046887">
          <wp:simplePos x="0" y="0"/>
          <wp:positionH relativeFrom="margin">
            <wp:align>right</wp:align>
          </wp:positionH>
          <wp:positionV relativeFrom="paragraph">
            <wp:posOffset>10160</wp:posOffset>
          </wp:positionV>
          <wp:extent cx="1209675" cy="730250"/>
          <wp:effectExtent l="0" t="0" r="9525" b="0"/>
          <wp:wrapNone/>
          <wp:docPr id="4" name="image3.png" descr="Imagen que contiene nombre de la empresa&#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4" name="image3.png" descr="Imagen que contiene nombre de la empresa&#10;&#10;El contenido generado por IA puede ser incorrecto."/>
                  <pic:cNvPicPr preferRelativeResize="0"/>
                </pic:nvPicPr>
                <pic:blipFill>
                  <a:blip r:embed="rId1"/>
                  <a:srcRect/>
                  <a:stretch>
                    <a:fillRect/>
                  </a:stretch>
                </pic:blipFill>
                <pic:spPr>
                  <a:xfrm>
                    <a:off x="0" y="0"/>
                    <a:ext cx="1209675" cy="730250"/>
                  </a:xfrm>
                  <a:prstGeom prst="rect">
                    <a:avLst/>
                  </a:prstGeom>
                  <a:ln/>
                </pic:spPr>
              </pic:pic>
            </a:graphicData>
          </a:graphic>
        </wp:anchor>
      </w:drawing>
    </w:r>
    <w:r>
      <w:rPr>
        <w:color w:val="000000"/>
        <w:sz w:val="16"/>
        <w:szCs w:val="16"/>
      </w:rPr>
      <w:t xml:space="preserve">Página </w:t>
    </w:r>
    <w:r>
      <w:rPr>
        <w:color w:val="000000"/>
        <w:sz w:val="16"/>
        <w:szCs w:val="16"/>
      </w:rPr>
      <w:fldChar w:fldCharType="begin"/>
    </w:r>
    <w:r>
      <w:rPr>
        <w:color w:val="000000"/>
        <w:sz w:val="16"/>
        <w:szCs w:val="16"/>
      </w:rPr>
      <w:instrText>PAGE</w:instrText>
    </w:r>
    <w:r>
      <w:rPr>
        <w:color w:val="000000"/>
        <w:sz w:val="16"/>
        <w:szCs w:val="16"/>
      </w:rPr>
      <w:fldChar w:fldCharType="separate"/>
    </w:r>
    <w:r w:rsidR="00702A56">
      <w:rPr>
        <w:noProof/>
        <w:color w:val="000000"/>
        <w:sz w:val="16"/>
        <w:szCs w:val="16"/>
      </w:rPr>
      <w:t>1</w:t>
    </w:r>
    <w:r>
      <w:rPr>
        <w:color w:val="000000"/>
        <w:sz w:val="16"/>
        <w:szCs w:val="16"/>
      </w:rPr>
      <w:fldChar w:fldCharType="end"/>
    </w:r>
    <w:r>
      <w:rPr>
        <w:color w:val="000000"/>
        <w:sz w:val="16"/>
        <w:szCs w:val="16"/>
      </w:rPr>
      <w:t xml:space="preserve"> de </w:t>
    </w:r>
    <w:r>
      <w:rPr>
        <w:color w:val="000000"/>
        <w:sz w:val="16"/>
        <w:szCs w:val="16"/>
      </w:rPr>
      <w:fldChar w:fldCharType="begin"/>
    </w:r>
    <w:r>
      <w:rPr>
        <w:color w:val="000000"/>
        <w:sz w:val="16"/>
        <w:szCs w:val="16"/>
      </w:rPr>
      <w:instrText>NUMPAGES</w:instrText>
    </w:r>
    <w:r>
      <w:rPr>
        <w:color w:val="000000"/>
        <w:sz w:val="16"/>
        <w:szCs w:val="16"/>
      </w:rPr>
      <w:fldChar w:fldCharType="separate"/>
    </w:r>
    <w:r w:rsidR="00702A56">
      <w:rPr>
        <w:noProof/>
        <w:color w:val="000000"/>
        <w:sz w:val="16"/>
        <w:szCs w:val="16"/>
      </w:rPr>
      <w:t>16</w:t>
    </w:r>
    <w:r>
      <w:rPr>
        <w:color w:val="000000"/>
        <w:sz w:val="16"/>
        <w:szCs w:val="16"/>
      </w:rPr>
      <w:fldChar w:fldCharType="end"/>
    </w:r>
    <w:r>
      <w:rPr>
        <w:noProof/>
      </w:rPr>
      <w:drawing>
        <wp:anchor distT="0" distB="0" distL="0" distR="0" simplePos="0" relativeHeight="251659264" behindDoc="1" locked="0" layoutInCell="1" hidden="0" allowOverlap="1" wp14:anchorId="38B636E7" wp14:editId="7090D187">
          <wp:simplePos x="0" y="0"/>
          <wp:positionH relativeFrom="column">
            <wp:posOffset>-8889</wp:posOffset>
          </wp:positionH>
          <wp:positionV relativeFrom="paragraph">
            <wp:posOffset>6985</wp:posOffset>
          </wp:positionV>
          <wp:extent cx="1852930" cy="729615"/>
          <wp:effectExtent l="0" t="0" r="0" b="0"/>
          <wp:wrapNone/>
          <wp:docPr id="1591401475" name="image1.png" descr="Diagrama, Esquemátic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591401475" name="image1.png" descr="Diagrama, Esquemático&#10;&#10;El contenido generado por IA puede ser incorrecto."/>
                  <pic:cNvPicPr preferRelativeResize="0"/>
                </pic:nvPicPr>
                <pic:blipFill>
                  <a:blip r:embed="rId2"/>
                  <a:srcRect/>
                  <a:stretch>
                    <a:fillRect/>
                  </a:stretch>
                </pic:blipFill>
                <pic:spPr>
                  <a:xfrm>
                    <a:off x="0" y="0"/>
                    <a:ext cx="1852930" cy="729615"/>
                  </a:xfrm>
                  <a:prstGeom prst="rect">
                    <a:avLst/>
                  </a:prstGeom>
                  <a:ln/>
                </pic:spPr>
              </pic:pic>
            </a:graphicData>
          </a:graphic>
        </wp:anchor>
      </w:drawing>
    </w:r>
  </w:p>
  <w:p w14:paraId="6BB695CD" w14:textId="039551BB" w:rsidR="00132579" w:rsidRDefault="00132579" w:rsidP="00132579">
    <w:pPr>
      <w:jc w:val="right"/>
      <w:rPr>
        <w:sz w:val="16"/>
        <w:szCs w:val="16"/>
      </w:rPr>
    </w:pPr>
  </w:p>
  <w:p w14:paraId="569DCA77" w14:textId="639BF4BB" w:rsidR="00132579" w:rsidRDefault="00132579" w:rsidP="00132579">
    <w:pPr>
      <w:ind w:left="284" w:firstLine="284"/>
      <w:jc w:val="center"/>
      <w:rPr>
        <w:sz w:val="16"/>
        <w:szCs w:val="16"/>
      </w:rPr>
    </w:pPr>
    <w:r>
      <w:rPr>
        <w:sz w:val="16"/>
        <w:szCs w:val="16"/>
      </w:rPr>
      <w:t>Calle 36 No. 28A 41 PBX 2088210</w:t>
    </w:r>
  </w:p>
  <w:p w14:paraId="7E6D0DC5" w14:textId="1959B128" w:rsidR="00132579" w:rsidRDefault="00132579" w:rsidP="00132579">
    <w:pPr>
      <w:ind w:left="284" w:firstLine="284"/>
      <w:jc w:val="center"/>
      <w:rPr>
        <w:sz w:val="16"/>
        <w:szCs w:val="16"/>
      </w:rPr>
    </w:pPr>
    <w:r>
      <w:rPr>
        <w:sz w:val="16"/>
        <w:szCs w:val="16"/>
      </w:rPr>
      <w:t>www.concejodebogota.gov.co</w:t>
    </w:r>
    <w:r>
      <w:rPr>
        <w:noProof/>
      </w:rPr>
      <mc:AlternateContent>
        <mc:Choice Requires="wps">
          <w:drawing>
            <wp:anchor distT="0" distB="0" distL="114300" distR="114300" simplePos="0" relativeHeight="251660288" behindDoc="0" locked="0" layoutInCell="1" allowOverlap="1" wp14:anchorId="5C6297C5" wp14:editId="4D654BF0">
              <wp:simplePos x="0" y="0"/>
              <wp:positionH relativeFrom="column">
                <wp:posOffset>4445000</wp:posOffset>
              </wp:positionH>
              <wp:positionV relativeFrom="paragraph">
                <wp:posOffset>342900</wp:posOffset>
              </wp:positionV>
              <wp:extent cx="1153795" cy="208915"/>
              <wp:effectExtent l="0" t="0" r="0" b="0"/>
              <wp:wrapNone/>
              <wp:docPr id="1000907539"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3795" cy="208915"/>
                      </a:xfrm>
                      <a:prstGeom prst="rect">
                        <a:avLst/>
                      </a:prstGeom>
                      <a:noFill/>
                      <a:ln>
                        <a:noFill/>
                      </a:ln>
                    </wps:spPr>
                    <wps:txbx>
                      <w:txbxContent>
                        <w:p w14:paraId="05E990EB" w14:textId="77777777" w:rsidR="00132579" w:rsidRDefault="00132579" w:rsidP="00132579">
                          <w:pPr>
                            <w:textDirection w:val="btLr"/>
                          </w:pPr>
                          <w:r>
                            <w:rPr>
                              <w:color w:val="000000"/>
                              <w:sz w:val="15"/>
                            </w:rPr>
                            <w:t>GDO-PT-001 / V.03</w:t>
                          </w:r>
                        </w:p>
                      </w:txbxContent>
                    </wps:txbx>
                    <wps:bodyPr spcFirstLastPara="1" wrap="square" lIns="91425" tIns="45700" rIns="91425" bIns="45700" anchor="t" anchorCtr="0">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C6297C5" id="Rectángulo 1" o:spid="_x0000_s1026" style="position:absolute;left:0;text-align:left;margin-left:350pt;margin-top:27pt;width:90.85pt;height:1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" filled="f" stroked="f">
              <v:textbox inset="2.53958mm,1.2694mm,2.53958mm,1.2694mm">
                <w:txbxContent>
                  <w:p w14:paraId="05E990EB" w14:textId="77777777" w:rsidR="00132579" w:rsidRDefault="00132579" w:rsidP="00132579">
                    <w:pPr>
                      <w:textDirection w:val="btLr"/>
                    </w:pPr>
                    <w:r>
                      <w:rPr>
                        <w:color w:val="000000"/>
                        <w:sz w:val="15"/>
                      </w:rPr>
                      <w:t>GDO-PT-001 / V.03</w:t>
                    </w:r>
                  </w:p>
                </w:txbxContent>
              </v:textbox>
            </v:rect>
          </w:pict>
        </mc:Fallback>
      </mc:AlternateContent>
    </w:r>
  </w:p>
  <w:p w14:paraId="5B565CE9" w14:textId="26182E2D" w:rsidR="007A2BB8" w:rsidRDefault="007A2BB8">
    <w:pPr>
      <w:widowControl w:val="0"/>
      <w:spacing w:line="240" w:lineRule="auto"/>
      <w:ind w:left="648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6B4F8" w14:textId="77777777" w:rsidR="00425014" w:rsidRDefault="00425014">
      <w:pPr>
        <w:spacing w:line="240" w:lineRule="auto"/>
      </w:pPr>
      <w:r>
        <w:separator/>
      </w:r>
    </w:p>
  </w:footnote>
  <w:footnote w:type="continuationSeparator" w:id="0">
    <w:p w14:paraId="45C1095C" w14:textId="77777777" w:rsidR="00425014" w:rsidRDefault="004250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97493" w14:textId="77777777" w:rsidR="007A2BB8" w:rsidRDefault="007A2BB8">
    <w:pPr>
      <w:widowControl w:val="0"/>
      <w:rPr>
        <w:rFonts w:ascii="Trebuchet MS" w:eastAsia="Trebuchet MS" w:hAnsi="Trebuchet MS" w:cs="Trebuchet MS"/>
        <w:sz w:val="20"/>
        <w:szCs w:val="20"/>
      </w:rPr>
    </w:pPr>
  </w:p>
  <w:tbl>
    <w:tblPr>
      <w:tblStyle w:val="a0"/>
      <w:tblW w:w="8980" w:type="dxa"/>
      <w:tblInd w:w="-70" w:type="dxa"/>
      <w:tblLayout w:type="fixed"/>
      <w:tblLook w:val="0000" w:firstRow="0" w:lastRow="0" w:firstColumn="0" w:lastColumn="0" w:noHBand="0" w:noVBand="0"/>
    </w:tblPr>
    <w:tblGrid>
      <w:gridCol w:w="2401"/>
      <w:gridCol w:w="4307"/>
      <w:gridCol w:w="2272"/>
    </w:tblGrid>
    <w:tr w:rsidR="007A2BB8" w14:paraId="6227324F" w14:textId="77777777">
      <w:trPr>
        <w:cantSplit/>
        <w:trHeight w:val="454"/>
      </w:trPr>
      <w:tc>
        <w:tcPr>
          <w:tcW w:w="2401" w:type="dxa"/>
          <w:vMerge w:val="restart"/>
          <w:tcBorders>
            <w:top w:val="single" w:sz="4" w:space="0" w:color="000000"/>
            <w:left w:val="single" w:sz="4" w:space="0" w:color="000000"/>
            <w:right w:val="single" w:sz="4" w:space="0" w:color="000000"/>
          </w:tcBorders>
          <w:vAlign w:val="center"/>
        </w:tcPr>
        <w:p w14:paraId="7789DA87" w14:textId="77777777" w:rsidR="007A2BB8" w:rsidRDefault="00CB3852">
          <w:pPr>
            <w:widowControl w:val="0"/>
            <w:spacing w:line="240" w:lineRule="auto"/>
            <w:ind w:right="695"/>
            <w:jc w:val="right"/>
            <w:rPr>
              <w:sz w:val="16"/>
              <w:szCs w:val="16"/>
            </w:rPr>
          </w:pPr>
          <w:r>
            <w:rPr>
              <w:noProof/>
              <w:color w:val="B7B7B7"/>
              <w:sz w:val="16"/>
              <w:szCs w:val="16"/>
            </w:rPr>
            <w:drawing>
              <wp:inline distT="114300" distB="114300" distL="114300" distR="114300" wp14:anchorId="4B85E102" wp14:editId="6A15E42A">
                <wp:extent cx="681038" cy="767518"/>
                <wp:effectExtent l="0" t="0" r="0" b="0"/>
                <wp:docPr id="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681038" cy="767518"/>
                        </a:xfrm>
                        <a:prstGeom prst="rect">
                          <a:avLst/>
                        </a:prstGeom>
                        <a:ln/>
                      </pic:spPr>
                    </pic:pic>
                  </a:graphicData>
                </a:graphic>
              </wp:inline>
            </w:drawing>
          </w:r>
        </w:p>
      </w:tc>
      <w:tc>
        <w:tcPr>
          <w:tcW w:w="4307" w:type="dxa"/>
          <w:tcBorders>
            <w:top w:val="single" w:sz="4" w:space="0" w:color="000000"/>
            <w:left w:val="nil"/>
            <w:bottom w:val="single" w:sz="4" w:space="0" w:color="000000"/>
            <w:right w:val="single" w:sz="4" w:space="0" w:color="000000"/>
          </w:tcBorders>
          <w:vAlign w:val="center"/>
        </w:tcPr>
        <w:p w14:paraId="7E9176E8" w14:textId="77777777" w:rsidR="007A2BB8" w:rsidRDefault="00CB3852">
          <w:pPr>
            <w:spacing w:line="240" w:lineRule="auto"/>
            <w:jc w:val="center"/>
            <w:rPr>
              <w:sz w:val="18"/>
              <w:szCs w:val="18"/>
            </w:rPr>
          </w:pPr>
          <w:r>
            <w:rPr>
              <w:sz w:val="18"/>
              <w:szCs w:val="18"/>
            </w:rPr>
            <w:t>PROCESO GESTIÓN NORMATIVA</w:t>
          </w:r>
        </w:p>
      </w:tc>
      <w:tc>
        <w:tcPr>
          <w:tcW w:w="2272" w:type="dxa"/>
          <w:tcBorders>
            <w:top w:val="single" w:sz="4" w:space="0" w:color="000000"/>
            <w:left w:val="nil"/>
            <w:bottom w:val="single" w:sz="4" w:space="0" w:color="000000"/>
            <w:right w:val="single" w:sz="4" w:space="0" w:color="000000"/>
          </w:tcBorders>
          <w:vAlign w:val="center"/>
        </w:tcPr>
        <w:p w14:paraId="2D8BAAE1" w14:textId="77777777" w:rsidR="007A2BB8" w:rsidRDefault="00CB3852">
          <w:pPr>
            <w:spacing w:line="240" w:lineRule="auto"/>
            <w:rPr>
              <w:sz w:val="16"/>
              <w:szCs w:val="16"/>
            </w:rPr>
          </w:pPr>
          <w:r>
            <w:rPr>
              <w:sz w:val="16"/>
              <w:szCs w:val="16"/>
            </w:rPr>
            <w:t>CÓDIGO</w:t>
          </w:r>
          <w:r>
            <w:rPr>
              <w:color w:val="3366FF"/>
              <w:sz w:val="16"/>
              <w:szCs w:val="16"/>
            </w:rPr>
            <w:t xml:space="preserve">: </w:t>
          </w:r>
          <w:r>
            <w:rPr>
              <w:sz w:val="16"/>
              <w:szCs w:val="16"/>
            </w:rPr>
            <w:t>GNV-FO-001</w:t>
          </w:r>
        </w:p>
      </w:tc>
    </w:tr>
    <w:tr w:rsidR="007A2BB8" w14:paraId="329A8EB1" w14:textId="77777777">
      <w:trPr>
        <w:cantSplit/>
        <w:trHeight w:val="454"/>
      </w:trPr>
      <w:tc>
        <w:tcPr>
          <w:tcW w:w="2401" w:type="dxa"/>
          <w:vMerge/>
          <w:tcBorders>
            <w:top w:val="single" w:sz="4" w:space="0" w:color="000000"/>
            <w:left w:val="single" w:sz="4" w:space="0" w:color="000000"/>
            <w:right w:val="single" w:sz="4" w:space="0" w:color="000000"/>
          </w:tcBorders>
          <w:vAlign w:val="center"/>
        </w:tcPr>
        <w:p w14:paraId="14C1DFDC" w14:textId="77777777" w:rsidR="007A2BB8" w:rsidRDefault="007A2BB8">
          <w:pPr>
            <w:widowControl w:val="0"/>
            <w:rPr>
              <w:sz w:val="16"/>
              <w:szCs w:val="16"/>
            </w:rPr>
          </w:pPr>
        </w:p>
      </w:tc>
      <w:tc>
        <w:tcPr>
          <w:tcW w:w="4307" w:type="dxa"/>
          <w:vMerge w:val="restart"/>
          <w:tcBorders>
            <w:top w:val="single" w:sz="4" w:space="0" w:color="000000"/>
            <w:left w:val="nil"/>
            <w:right w:val="single" w:sz="4" w:space="0" w:color="000000"/>
          </w:tcBorders>
          <w:vAlign w:val="center"/>
        </w:tcPr>
        <w:p w14:paraId="6CB5C89F" w14:textId="77777777" w:rsidR="007A2BB8" w:rsidRDefault="00CB3852">
          <w:pPr>
            <w:spacing w:line="240" w:lineRule="auto"/>
            <w:jc w:val="center"/>
            <w:rPr>
              <w:sz w:val="20"/>
              <w:szCs w:val="20"/>
            </w:rPr>
          </w:pPr>
          <w:r>
            <w:rPr>
              <w:sz w:val="20"/>
              <w:szCs w:val="20"/>
            </w:rPr>
            <w:t>PRESENTACIÓN PROYECTOS DE ACUERDO</w:t>
          </w:r>
        </w:p>
      </w:tc>
      <w:tc>
        <w:tcPr>
          <w:tcW w:w="2272" w:type="dxa"/>
          <w:tcBorders>
            <w:top w:val="single" w:sz="4" w:space="0" w:color="000000"/>
            <w:left w:val="nil"/>
            <w:bottom w:val="single" w:sz="4" w:space="0" w:color="000000"/>
            <w:right w:val="single" w:sz="4" w:space="0" w:color="000000"/>
          </w:tcBorders>
          <w:vAlign w:val="center"/>
        </w:tcPr>
        <w:p w14:paraId="14DE6377" w14:textId="77777777" w:rsidR="007A2BB8" w:rsidRDefault="00CB3852">
          <w:pPr>
            <w:spacing w:line="240" w:lineRule="auto"/>
            <w:rPr>
              <w:sz w:val="16"/>
              <w:szCs w:val="16"/>
            </w:rPr>
          </w:pPr>
          <w:r>
            <w:rPr>
              <w:sz w:val="16"/>
              <w:szCs w:val="16"/>
            </w:rPr>
            <w:t>VERSIÓN:    02</w:t>
          </w:r>
        </w:p>
      </w:tc>
    </w:tr>
    <w:tr w:rsidR="007A2BB8" w14:paraId="10A38624" w14:textId="77777777">
      <w:trPr>
        <w:cantSplit/>
        <w:trHeight w:val="454"/>
      </w:trPr>
      <w:tc>
        <w:tcPr>
          <w:tcW w:w="2401" w:type="dxa"/>
          <w:vMerge/>
          <w:tcBorders>
            <w:top w:val="single" w:sz="4" w:space="0" w:color="000000"/>
            <w:left w:val="single" w:sz="4" w:space="0" w:color="000000"/>
            <w:bottom w:val="single" w:sz="4" w:space="0" w:color="000000"/>
            <w:right w:val="single" w:sz="4" w:space="0" w:color="000000"/>
          </w:tcBorders>
          <w:vAlign w:val="center"/>
        </w:tcPr>
        <w:p w14:paraId="6E60FA8F" w14:textId="77777777" w:rsidR="007A2BB8" w:rsidRDefault="007A2BB8">
          <w:pPr>
            <w:widowControl w:val="0"/>
            <w:rPr>
              <w:sz w:val="16"/>
              <w:szCs w:val="16"/>
            </w:rPr>
          </w:pPr>
        </w:p>
      </w:tc>
      <w:tc>
        <w:tcPr>
          <w:tcW w:w="4307" w:type="dxa"/>
          <w:vMerge/>
          <w:tcBorders>
            <w:top w:val="single" w:sz="4" w:space="0" w:color="000000"/>
            <w:left w:val="nil"/>
            <w:bottom w:val="single" w:sz="4" w:space="0" w:color="000000"/>
            <w:right w:val="single" w:sz="4" w:space="0" w:color="000000"/>
          </w:tcBorders>
          <w:vAlign w:val="center"/>
        </w:tcPr>
        <w:p w14:paraId="19792D1F" w14:textId="77777777" w:rsidR="007A2BB8" w:rsidRDefault="007A2BB8">
          <w:pPr>
            <w:widowControl w:val="0"/>
            <w:rPr>
              <w:sz w:val="16"/>
              <w:szCs w:val="16"/>
            </w:rPr>
          </w:pPr>
        </w:p>
      </w:tc>
      <w:tc>
        <w:tcPr>
          <w:tcW w:w="2272" w:type="dxa"/>
          <w:tcBorders>
            <w:top w:val="single" w:sz="4" w:space="0" w:color="000000"/>
            <w:left w:val="nil"/>
            <w:bottom w:val="single" w:sz="4" w:space="0" w:color="000000"/>
            <w:right w:val="single" w:sz="4" w:space="0" w:color="000000"/>
          </w:tcBorders>
          <w:vAlign w:val="center"/>
        </w:tcPr>
        <w:p w14:paraId="58C4CAC3" w14:textId="77777777" w:rsidR="007A2BB8" w:rsidRDefault="00CB3852">
          <w:pPr>
            <w:spacing w:line="240" w:lineRule="auto"/>
            <w:rPr>
              <w:sz w:val="16"/>
              <w:szCs w:val="16"/>
            </w:rPr>
          </w:pPr>
          <w:r>
            <w:rPr>
              <w:sz w:val="16"/>
              <w:szCs w:val="16"/>
            </w:rPr>
            <w:t>FECHA: 14-Nov-2019</w:t>
          </w:r>
        </w:p>
      </w:tc>
    </w:tr>
  </w:tbl>
  <w:p w14:paraId="6C5DCABF" w14:textId="77777777" w:rsidR="007A2BB8" w:rsidRDefault="007A2BB8">
    <w:pP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27B13" w14:textId="4A553B29" w:rsidR="007A2BB8" w:rsidRDefault="0036526C">
    <w:pPr>
      <w:widowControl w:val="0"/>
      <w:spacing w:line="240" w:lineRule="auto"/>
      <w:jc w:val="center"/>
      <w:rPr>
        <w:rFonts w:ascii="Arial MT" w:eastAsia="Arial MT" w:hAnsi="Arial MT" w:cs="Arial MT"/>
      </w:rPr>
    </w:pPr>
    <w:r>
      <w:rPr>
        <w:noProof/>
        <w:color w:val="000000"/>
        <w:sz w:val="18"/>
        <w:szCs w:val="18"/>
      </w:rPr>
      <w:drawing>
        <wp:inline distT="0" distB="0" distL="0" distR="0" wp14:anchorId="42CB5EE6" wp14:editId="64120988">
          <wp:extent cx="1080000" cy="1105920"/>
          <wp:effectExtent l="0" t="0" r="0" b="0"/>
          <wp:docPr id="163310792" name="image2.png" descr="Logotipo&#10;&#10;El contenido generado por IA puede ser incorrecto."/>
          <wp:cNvGraphicFramePr/>
          <a:graphic xmlns:a="http://schemas.openxmlformats.org/drawingml/2006/main">
            <a:graphicData uri="http://schemas.openxmlformats.org/drawingml/2006/picture">
              <pic:pic xmlns:pic="http://schemas.openxmlformats.org/drawingml/2006/picture">
                <pic:nvPicPr>
                  <pic:cNvPr id="163310792" name="image2.png" descr="Logotipo&#10;&#10;El contenido generado por IA puede ser incorrecto."/>
                  <pic:cNvPicPr preferRelativeResize="0"/>
                </pic:nvPicPr>
                <pic:blipFill>
                  <a:blip r:embed="rId1"/>
                  <a:srcRect/>
                  <a:stretch>
                    <a:fillRect/>
                  </a:stretch>
                </pic:blipFill>
                <pic:spPr>
                  <a:xfrm>
                    <a:off x="0" y="0"/>
                    <a:ext cx="1080000" cy="1105920"/>
                  </a:xfrm>
                  <a:prstGeom prst="rect">
                    <a:avLst/>
                  </a:prstGeom>
                  <a:ln/>
                </pic:spPr>
              </pic:pic>
            </a:graphicData>
          </a:graphic>
        </wp:inline>
      </w:drawing>
    </w:r>
  </w:p>
  <w:p w14:paraId="6D7851A1" w14:textId="77777777" w:rsidR="007A2BB8" w:rsidRDefault="007A2BB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413EC"/>
    <w:multiLevelType w:val="multilevel"/>
    <w:tmpl w:val="D6C288CC"/>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85B0101"/>
    <w:multiLevelType w:val="multilevel"/>
    <w:tmpl w:val="8488DDE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02862BD"/>
    <w:multiLevelType w:val="multilevel"/>
    <w:tmpl w:val="53A67F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A253D9B"/>
    <w:multiLevelType w:val="multilevel"/>
    <w:tmpl w:val="4B2669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B003A21"/>
    <w:multiLevelType w:val="multilevel"/>
    <w:tmpl w:val="8C02B5BC"/>
    <w:lvl w:ilvl="0">
      <w:start w:val="1"/>
      <w:numFmt w:val="decimal"/>
      <w:lvlText w:val="%1."/>
      <w:lvlJc w:val="righ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15:restartNumberingAfterBreak="0">
    <w:nsid w:val="75411202"/>
    <w:multiLevelType w:val="multilevel"/>
    <w:tmpl w:val="2A6E24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BB8"/>
    <w:rsid w:val="00132579"/>
    <w:rsid w:val="001B7FDA"/>
    <w:rsid w:val="0036526C"/>
    <w:rsid w:val="00425014"/>
    <w:rsid w:val="00702A56"/>
    <w:rsid w:val="007A2BB8"/>
    <w:rsid w:val="007C560D"/>
    <w:rsid w:val="008D3EFE"/>
    <w:rsid w:val="00974C7B"/>
    <w:rsid w:val="00C27BE0"/>
    <w:rsid w:val="00C322A7"/>
    <w:rsid w:val="00C75718"/>
    <w:rsid w:val="00CB3852"/>
    <w:rsid w:val="00DC0F69"/>
    <w:rsid w:val="00DD038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DB947"/>
  <w15:docId w15:val="{2D313F8D-6BE6-4B96-9620-E9422D3CD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CO"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70" w:type="dxa"/>
        <w:right w:w="70" w:type="dxa"/>
      </w:tblCellMar>
    </w:tblPr>
  </w:style>
  <w:style w:type="paragraph" w:styleId="NormalWeb">
    <w:name w:val="Normal (Web)"/>
    <w:basedOn w:val="Normal"/>
    <w:uiPriority w:val="99"/>
    <w:semiHidden/>
    <w:unhideWhenUsed/>
    <w:rsid w:val="00974C7B"/>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974C7B"/>
    <w:rPr>
      <w:b/>
      <w:bCs/>
    </w:rPr>
  </w:style>
  <w:style w:type="paragraph" w:styleId="Prrafodelista">
    <w:name w:val="List Paragraph"/>
    <w:basedOn w:val="Normal"/>
    <w:uiPriority w:val="34"/>
    <w:qFormat/>
    <w:rsid w:val="00C27BE0"/>
    <w:pPr>
      <w:ind w:left="720"/>
      <w:contextualSpacing/>
    </w:pPr>
  </w:style>
  <w:style w:type="paragraph" w:styleId="Encabezado">
    <w:name w:val="header"/>
    <w:basedOn w:val="Normal"/>
    <w:link w:val="EncabezadoCar"/>
    <w:uiPriority w:val="99"/>
    <w:unhideWhenUsed/>
    <w:rsid w:val="0036526C"/>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36526C"/>
  </w:style>
  <w:style w:type="paragraph" w:styleId="Piedepgina">
    <w:name w:val="footer"/>
    <w:basedOn w:val="Normal"/>
    <w:link w:val="PiedepginaCar"/>
    <w:uiPriority w:val="99"/>
    <w:unhideWhenUsed/>
    <w:rsid w:val="0036526C"/>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365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4746">
      <w:bodyDiv w:val="1"/>
      <w:marLeft w:val="0"/>
      <w:marRight w:val="0"/>
      <w:marTop w:val="0"/>
      <w:marBottom w:val="0"/>
      <w:divBdr>
        <w:top w:val="none" w:sz="0" w:space="0" w:color="auto"/>
        <w:left w:val="none" w:sz="0" w:space="0" w:color="auto"/>
        <w:bottom w:val="none" w:sz="0" w:space="0" w:color="auto"/>
        <w:right w:val="none" w:sz="0" w:space="0" w:color="auto"/>
      </w:divBdr>
    </w:div>
    <w:div w:id="170264429">
      <w:bodyDiv w:val="1"/>
      <w:marLeft w:val="0"/>
      <w:marRight w:val="0"/>
      <w:marTop w:val="0"/>
      <w:marBottom w:val="0"/>
      <w:divBdr>
        <w:top w:val="none" w:sz="0" w:space="0" w:color="auto"/>
        <w:left w:val="none" w:sz="0" w:space="0" w:color="auto"/>
        <w:bottom w:val="none" w:sz="0" w:space="0" w:color="auto"/>
        <w:right w:val="none" w:sz="0" w:space="0" w:color="auto"/>
      </w:divBdr>
    </w:div>
    <w:div w:id="333343525">
      <w:bodyDiv w:val="1"/>
      <w:marLeft w:val="0"/>
      <w:marRight w:val="0"/>
      <w:marTop w:val="0"/>
      <w:marBottom w:val="0"/>
      <w:divBdr>
        <w:top w:val="none" w:sz="0" w:space="0" w:color="auto"/>
        <w:left w:val="none" w:sz="0" w:space="0" w:color="auto"/>
        <w:bottom w:val="none" w:sz="0" w:space="0" w:color="auto"/>
        <w:right w:val="none" w:sz="0" w:space="0" w:color="auto"/>
      </w:divBdr>
    </w:div>
    <w:div w:id="397942456">
      <w:bodyDiv w:val="1"/>
      <w:marLeft w:val="0"/>
      <w:marRight w:val="0"/>
      <w:marTop w:val="0"/>
      <w:marBottom w:val="0"/>
      <w:divBdr>
        <w:top w:val="none" w:sz="0" w:space="0" w:color="auto"/>
        <w:left w:val="none" w:sz="0" w:space="0" w:color="auto"/>
        <w:bottom w:val="none" w:sz="0" w:space="0" w:color="auto"/>
        <w:right w:val="none" w:sz="0" w:space="0" w:color="auto"/>
      </w:divBdr>
    </w:div>
    <w:div w:id="407851463">
      <w:bodyDiv w:val="1"/>
      <w:marLeft w:val="0"/>
      <w:marRight w:val="0"/>
      <w:marTop w:val="0"/>
      <w:marBottom w:val="0"/>
      <w:divBdr>
        <w:top w:val="none" w:sz="0" w:space="0" w:color="auto"/>
        <w:left w:val="none" w:sz="0" w:space="0" w:color="auto"/>
        <w:bottom w:val="none" w:sz="0" w:space="0" w:color="auto"/>
        <w:right w:val="none" w:sz="0" w:space="0" w:color="auto"/>
      </w:divBdr>
    </w:div>
    <w:div w:id="841626575">
      <w:bodyDiv w:val="1"/>
      <w:marLeft w:val="0"/>
      <w:marRight w:val="0"/>
      <w:marTop w:val="0"/>
      <w:marBottom w:val="0"/>
      <w:divBdr>
        <w:top w:val="none" w:sz="0" w:space="0" w:color="auto"/>
        <w:left w:val="none" w:sz="0" w:space="0" w:color="auto"/>
        <w:bottom w:val="none" w:sz="0" w:space="0" w:color="auto"/>
        <w:right w:val="none" w:sz="0" w:space="0" w:color="auto"/>
      </w:divBdr>
    </w:div>
    <w:div w:id="1277063910">
      <w:bodyDiv w:val="1"/>
      <w:marLeft w:val="0"/>
      <w:marRight w:val="0"/>
      <w:marTop w:val="0"/>
      <w:marBottom w:val="0"/>
      <w:divBdr>
        <w:top w:val="none" w:sz="0" w:space="0" w:color="auto"/>
        <w:left w:val="none" w:sz="0" w:space="0" w:color="auto"/>
        <w:bottom w:val="none" w:sz="0" w:space="0" w:color="auto"/>
        <w:right w:val="none" w:sz="0" w:space="0" w:color="auto"/>
      </w:divBdr>
    </w:div>
    <w:div w:id="1682272475">
      <w:bodyDiv w:val="1"/>
      <w:marLeft w:val="0"/>
      <w:marRight w:val="0"/>
      <w:marTop w:val="0"/>
      <w:marBottom w:val="0"/>
      <w:divBdr>
        <w:top w:val="none" w:sz="0" w:space="0" w:color="auto"/>
        <w:left w:val="none" w:sz="0" w:space="0" w:color="auto"/>
        <w:bottom w:val="none" w:sz="0" w:space="0" w:color="auto"/>
        <w:right w:val="none" w:sz="0" w:space="0" w:color="auto"/>
      </w:divBdr>
    </w:div>
    <w:div w:id="1948080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5850</Words>
  <Characters>32179</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PEDRO MANUEL REYES TORRES</dc:creator>
  <cp:lastModifiedBy>GLORIA INES CELY LUNA</cp:lastModifiedBy>
  <cp:revision>2</cp:revision>
  <dcterms:created xsi:type="dcterms:W3CDTF">2025-08-22T15:04:00Z</dcterms:created>
  <dcterms:modified xsi:type="dcterms:W3CDTF">2025-08-22T15:04:00Z</dcterms:modified>
</cp:coreProperties>
</file>